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9504" w:type="dxa"/>
        <w:tblLayout w:type="fixed"/>
        <w:tblCellMar>
          <w:left w:w="70" w:type="dxa"/>
          <w:right w:w="70" w:type="dxa"/>
        </w:tblCellMar>
        <w:tblLook w:val="0000" w:firstRow="0" w:lastRow="0" w:firstColumn="0" w:lastColumn="0" w:noHBand="0" w:noVBand="0"/>
      </w:tblPr>
      <w:tblGrid>
        <w:gridCol w:w="6804"/>
        <w:gridCol w:w="2700"/>
      </w:tblGrid>
      <w:tr w:rsidR="00BB6D53" w14:paraId="7E70B255" w14:textId="77777777" w:rsidTr="00BB6D53">
        <w:trPr>
          <w:cantSplit/>
          <w:trHeight w:hRule="exact" w:val="2102"/>
        </w:trPr>
        <w:tc>
          <w:tcPr>
            <w:tcW w:w="6804" w:type="dxa"/>
          </w:tcPr>
          <w:p w14:paraId="022D9D14" w14:textId="77777777" w:rsidR="00BB6D53" w:rsidRPr="00B034D1" w:rsidRDefault="00BB6D53" w:rsidP="00977057">
            <w:pPr>
              <w:pStyle w:val="Start"/>
              <w:widowControl w:val="0"/>
              <w:tabs>
                <w:tab w:val="clear" w:pos="7201"/>
                <w:tab w:val="left" w:pos="7155"/>
              </w:tabs>
              <w:rPr>
                <w:b/>
              </w:rPr>
            </w:pPr>
            <w:bookmarkStart w:id="0" w:name="OLE_LINK1"/>
            <w:r w:rsidRPr="00B034D1">
              <w:rPr>
                <w:b/>
              </w:rPr>
              <w:t>Ansprechpartner:</w:t>
            </w:r>
          </w:p>
          <w:p w14:paraId="2AEFAB8F" w14:textId="77777777" w:rsidR="00BB6D53" w:rsidRPr="00B034D1" w:rsidRDefault="00BB6D53" w:rsidP="00977057">
            <w:pPr>
              <w:pStyle w:val="Start"/>
              <w:widowControl w:val="0"/>
              <w:tabs>
                <w:tab w:val="clear" w:pos="7201"/>
                <w:tab w:val="left" w:pos="7155"/>
              </w:tabs>
            </w:pPr>
            <w:r w:rsidRPr="00B034D1">
              <w:t>Andreas Reich</w:t>
            </w:r>
          </w:p>
          <w:p w14:paraId="479555A2" w14:textId="32229591" w:rsidR="00BB6D53" w:rsidRPr="00B034D1" w:rsidRDefault="00BB6D53" w:rsidP="00977057">
            <w:pPr>
              <w:pStyle w:val="Start"/>
              <w:widowControl w:val="0"/>
              <w:tabs>
                <w:tab w:val="clear" w:pos="7201"/>
                <w:tab w:val="left" w:pos="7155"/>
              </w:tabs>
            </w:pPr>
            <w:r w:rsidRPr="00B034D1">
              <w:t>R</w:t>
            </w:r>
            <w:r w:rsidR="00B034D1" w:rsidRPr="00B034D1">
              <w:t>ö</w:t>
            </w:r>
            <w:r w:rsidRPr="00B034D1">
              <w:t>mheld GmbH</w:t>
            </w:r>
            <w:r w:rsidR="00B034D1">
              <w:t xml:space="preserve"> Friedrichshütte</w:t>
            </w:r>
          </w:p>
          <w:p w14:paraId="4702F9AC" w14:textId="77777777" w:rsidR="00BB6D53" w:rsidRPr="00E04BE8" w:rsidRDefault="00BB6D53" w:rsidP="00977057">
            <w:pPr>
              <w:pStyle w:val="Start"/>
              <w:widowControl w:val="0"/>
              <w:tabs>
                <w:tab w:val="clear" w:pos="7201"/>
                <w:tab w:val="left" w:pos="7155"/>
              </w:tabs>
              <w:rPr>
                <w:lang w:val="en-US"/>
              </w:rPr>
            </w:pPr>
            <w:r>
              <w:rPr>
                <w:lang w:val="en-US"/>
              </w:rPr>
              <w:t xml:space="preserve">Head of QDC/ QMC  </w:t>
            </w:r>
          </w:p>
          <w:p w14:paraId="583122CF" w14:textId="77777777" w:rsidR="00BB6D53" w:rsidRPr="00B034D1" w:rsidRDefault="00BB6D53" w:rsidP="00977057">
            <w:pPr>
              <w:pStyle w:val="Start"/>
              <w:widowControl w:val="0"/>
              <w:tabs>
                <w:tab w:val="clear" w:pos="7201"/>
                <w:tab w:val="left" w:pos="7155"/>
              </w:tabs>
              <w:rPr>
                <w:lang w:val="en-US"/>
              </w:rPr>
            </w:pPr>
            <w:r w:rsidRPr="00B034D1">
              <w:rPr>
                <w:lang w:val="en-US"/>
              </w:rPr>
              <w:t xml:space="preserve">Tel.: +49 2739 4037 162 </w:t>
            </w:r>
          </w:p>
          <w:p w14:paraId="70114B8B" w14:textId="5C320B66" w:rsidR="00BB6D53" w:rsidRDefault="00BB6D53" w:rsidP="00977057">
            <w:pPr>
              <w:pStyle w:val="Start"/>
              <w:widowControl w:val="0"/>
              <w:tabs>
                <w:tab w:val="clear" w:pos="7201"/>
                <w:tab w:val="left" w:pos="7155"/>
              </w:tabs>
            </w:pPr>
            <w:r>
              <w:t xml:space="preserve">E-Mail: </w:t>
            </w:r>
            <w:hyperlink w:history="1">
              <w:r w:rsidR="00B034D1" w:rsidRPr="0097499C">
                <w:rPr>
                  <w:rStyle w:val="Hyperlink"/>
                </w:rPr>
                <w:t>a.reich@roemheld.de</w:t>
              </w:r>
            </w:hyperlink>
            <w:r>
              <w:t xml:space="preserve"> </w:t>
            </w:r>
          </w:p>
          <w:p w14:paraId="628C065C" w14:textId="77777777" w:rsidR="00BB6D53" w:rsidRDefault="00BB6D53" w:rsidP="00977057">
            <w:pPr>
              <w:pStyle w:val="Start"/>
              <w:widowControl w:val="0"/>
              <w:tabs>
                <w:tab w:val="clear" w:pos="7201"/>
                <w:tab w:val="left" w:pos="7155"/>
              </w:tabs>
            </w:pPr>
          </w:p>
          <w:p w14:paraId="30DCE2CC" w14:textId="77777777" w:rsidR="00BB6D53" w:rsidRDefault="00BB6D53" w:rsidP="00977057">
            <w:pPr>
              <w:pStyle w:val="Start"/>
              <w:widowControl w:val="0"/>
              <w:tabs>
                <w:tab w:val="clear" w:pos="7201"/>
                <w:tab w:val="left" w:pos="7155"/>
              </w:tabs>
            </w:pPr>
            <w:r>
              <w:t>F. Stephan Auch</w:t>
            </w:r>
          </w:p>
          <w:p w14:paraId="24F56AC0" w14:textId="77777777" w:rsidR="00BB6D53" w:rsidRDefault="00BB6D53" w:rsidP="00977057">
            <w:pPr>
              <w:pStyle w:val="Start"/>
              <w:widowControl w:val="0"/>
              <w:tabs>
                <w:tab w:val="clear" w:pos="7201"/>
                <w:tab w:val="left" w:pos="7155"/>
              </w:tabs>
            </w:pPr>
            <w:r>
              <w:t>auchkomm Unternehmenskommunikation</w:t>
            </w:r>
            <w:r>
              <w:br/>
              <w:t>Tel.: +49 911 27 47 100</w:t>
            </w:r>
            <w:r>
              <w:br/>
              <w:t xml:space="preserve">E-Mail: </w:t>
            </w:r>
            <w:hyperlink>
              <w:r>
                <w:rPr>
                  <w:rStyle w:val="Internetverknpfung"/>
                </w:rPr>
                <w:t>fsa@auchkomm.de</w:t>
              </w:r>
            </w:hyperlink>
            <w:r>
              <w:t xml:space="preserve"> </w:t>
            </w:r>
            <w:r>
              <w:tab/>
            </w:r>
          </w:p>
        </w:tc>
        <w:tc>
          <w:tcPr>
            <w:tcW w:w="2700" w:type="dxa"/>
          </w:tcPr>
          <w:p w14:paraId="760D1BE4" w14:textId="77777777" w:rsidR="00BB6D53" w:rsidRDefault="00BB6D53" w:rsidP="00977057">
            <w:pPr>
              <w:pStyle w:val="Start"/>
              <w:widowControl w:val="0"/>
              <w:tabs>
                <w:tab w:val="left" w:pos="7155"/>
              </w:tabs>
            </w:pPr>
            <w:bookmarkStart w:id="1" w:name="OLE_LINK2"/>
            <w:r>
              <w:t>Römheld GmbH</w:t>
            </w:r>
          </w:p>
          <w:p w14:paraId="6FF3F95A" w14:textId="77777777" w:rsidR="00BB6D53" w:rsidRDefault="00BB6D53" w:rsidP="00977057">
            <w:pPr>
              <w:pStyle w:val="Start"/>
              <w:widowControl w:val="0"/>
              <w:tabs>
                <w:tab w:val="left" w:pos="7155"/>
              </w:tabs>
            </w:pPr>
            <w:r>
              <w:t>Friedrichshütte</w:t>
            </w:r>
          </w:p>
          <w:p w14:paraId="7DB1F7BD" w14:textId="77777777" w:rsidR="00BB6D53" w:rsidRDefault="00BB6D53" w:rsidP="00977057">
            <w:pPr>
              <w:pStyle w:val="Start"/>
              <w:widowControl w:val="0"/>
              <w:tabs>
                <w:tab w:val="left" w:pos="7155"/>
              </w:tabs>
            </w:pPr>
            <w:r>
              <w:t>Römheldstraße 1-5</w:t>
            </w:r>
          </w:p>
          <w:p w14:paraId="2F7A0C37" w14:textId="77777777" w:rsidR="00BB6D53" w:rsidRDefault="00BB6D53" w:rsidP="00977057">
            <w:pPr>
              <w:pStyle w:val="Start"/>
              <w:widowControl w:val="0"/>
              <w:tabs>
                <w:tab w:val="left" w:pos="7155"/>
              </w:tabs>
            </w:pPr>
            <w:r>
              <w:t>35321 Laubach</w:t>
            </w:r>
          </w:p>
          <w:p w14:paraId="78336BE0" w14:textId="77777777" w:rsidR="00BB6D53" w:rsidRDefault="00BB6D53" w:rsidP="00977057">
            <w:pPr>
              <w:pStyle w:val="Start"/>
              <w:widowControl w:val="0"/>
              <w:tabs>
                <w:tab w:val="left" w:pos="7155"/>
              </w:tabs>
            </w:pPr>
            <w:r>
              <w:t>Germany</w:t>
            </w:r>
          </w:p>
          <w:p w14:paraId="67BE5EAB" w14:textId="77777777" w:rsidR="00BB6D53" w:rsidRDefault="00BB6D53" w:rsidP="00977057">
            <w:pPr>
              <w:pStyle w:val="Start"/>
              <w:widowControl w:val="0"/>
              <w:tabs>
                <w:tab w:val="left" w:pos="7155"/>
              </w:tabs>
            </w:pPr>
            <w:r>
              <w:t>Tel.: +49 (0) 6405 / 89-0</w:t>
            </w:r>
          </w:p>
          <w:p w14:paraId="0D42AE5A" w14:textId="77777777" w:rsidR="00BB6D53" w:rsidRDefault="00BB6D53" w:rsidP="00977057">
            <w:pPr>
              <w:pStyle w:val="Start"/>
              <w:widowControl w:val="0"/>
              <w:tabs>
                <w:tab w:val="left" w:pos="7155"/>
              </w:tabs>
            </w:pPr>
            <w:r>
              <w:t xml:space="preserve">Fax: +49 (0) </w:t>
            </w:r>
            <w:r>
              <w:rPr>
                <w:bCs/>
              </w:rPr>
              <w:t>6405 / 89-211</w:t>
            </w:r>
          </w:p>
          <w:p w14:paraId="52275935" w14:textId="77777777" w:rsidR="00BB6D53" w:rsidRDefault="00BB6D53" w:rsidP="00977057">
            <w:pPr>
              <w:pStyle w:val="Start"/>
              <w:widowControl w:val="0"/>
              <w:tabs>
                <w:tab w:val="left" w:pos="7155"/>
              </w:tabs>
            </w:pPr>
            <w:r>
              <w:t xml:space="preserve">E-Mail: </w:t>
            </w:r>
            <w:hyperlink>
              <w:r>
                <w:rPr>
                  <w:rStyle w:val="Internetverknpfung"/>
                </w:rPr>
                <w:t>info@roemheld.de</w:t>
              </w:r>
            </w:hyperlink>
          </w:p>
          <w:p w14:paraId="4A962E07" w14:textId="77777777" w:rsidR="00BB6D53" w:rsidRDefault="00BB6D53" w:rsidP="00977057">
            <w:pPr>
              <w:pStyle w:val="Start"/>
              <w:widowControl w:val="0"/>
              <w:tabs>
                <w:tab w:val="left" w:pos="7155"/>
              </w:tabs>
            </w:pPr>
            <w:hyperlink>
              <w:r>
                <w:rPr>
                  <w:rStyle w:val="Internetverknpfung"/>
                </w:rPr>
                <w:t>www.roemheld.de</w:t>
              </w:r>
            </w:hyperlink>
            <w:bookmarkEnd w:id="1"/>
          </w:p>
        </w:tc>
      </w:tr>
    </w:tbl>
    <w:p w14:paraId="4ACFC78A" w14:textId="77777777" w:rsidR="0007222E" w:rsidRDefault="0007222E">
      <w:pPr>
        <w:spacing w:line="360" w:lineRule="auto"/>
        <w:ind w:right="2591"/>
        <w:rPr>
          <w:rFonts w:ascii="Arial" w:hAnsi="Arial" w:cs="Arial"/>
          <w:sz w:val="22"/>
          <w:szCs w:val="22"/>
        </w:rPr>
      </w:pPr>
      <w:bookmarkStart w:id="2" w:name="OLE_LINK14"/>
      <w:bookmarkStart w:id="3" w:name="OLE_LINK15"/>
    </w:p>
    <w:p w14:paraId="62137712" w14:textId="54DD6565" w:rsidR="00B41A62" w:rsidRDefault="00C71917">
      <w:pPr>
        <w:spacing w:line="360" w:lineRule="auto"/>
        <w:ind w:right="2591"/>
        <w:rPr>
          <w:rFonts w:ascii="Arial" w:hAnsi="Arial" w:cs="Arial"/>
          <w:sz w:val="22"/>
          <w:szCs w:val="22"/>
        </w:rPr>
      </w:pPr>
      <w:r>
        <w:rPr>
          <w:rFonts w:ascii="Arial" w:hAnsi="Arial" w:cs="Arial"/>
          <w:sz w:val="22"/>
          <w:szCs w:val="22"/>
        </w:rPr>
        <w:t xml:space="preserve">Presse-Information </w:t>
      </w:r>
      <w:r w:rsidR="001A21F4">
        <w:rPr>
          <w:rFonts w:ascii="Arial" w:hAnsi="Arial" w:cs="Arial"/>
          <w:sz w:val="22"/>
          <w:szCs w:val="22"/>
        </w:rPr>
        <w:t>6</w:t>
      </w:r>
      <w:r w:rsidR="002230B9">
        <w:rPr>
          <w:rFonts w:ascii="Arial" w:hAnsi="Arial" w:cs="Arial"/>
          <w:sz w:val="22"/>
          <w:szCs w:val="22"/>
        </w:rPr>
        <w:t>/</w:t>
      </w:r>
      <w:r>
        <w:rPr>
          <w:rFonts w:ascii="Arial" w:hAnsi="Arial" w:cs="Arial"/>
          <w:sz w:val="22"/>
          <w:szCs w:val="22"/>
        </w:rPr>
        <w:t>2026</w:t>
      </w:r>
    </w:p>
    <w:p w14:paraId="1FCBD910" w14:textId="77777777" w:rsidR="00B41A62" w:rsidRDefault="00C71917">
      <w:pPr>
        <w:spacing w:line="360" w:lineRule="auto"/>
        <w:ind w:right="2591"/>
        <w:rPr>
          <w:rFonts w:ascii="Arial" w:hAnsi="Arial" w:cs="Arial"/>
          <w:b/>
          <w:bCs/>
          <w:sz w:val="22"/>
          <w:szCs w:val="22"/>
        </w:rPr>
      </w:pPr>
      <w:r>
        <w:rPr>
          <w:rFonts w:ascii="Arial" w:hAnsi="Arial" w:cs="Arial"/>
          <w:b/>
          <w:bCs/>
          <w:noProof/>
          <w:sz w:val="22"/>
          <w:szCs w:val="22"/>
        </w:rPr>
        <mc:AlternateContent>
          <mc:Choice Requires="wps">
            <w:drawing>
              <wp:anchor distT="5080" distB="5080" distL="5080" distR="5080" simplePos="0" relativeHeight="14" behindDoc="0" locked="0" layoutInCell="0" allowOverlap="1" wp14:anchorId="221F5B03" wp14:editId="27F3423B">
                <wp:simplePos x="0" y="0"/>
                <wp:positionH relativeFrom="column">
                  <wp:posOffset>0</wp:posOffset>
                </wp:positionH>
                <wp:positionV relativeFrom="paragraph">
                  <wp:posOffset>60325</wp:posOffset>
                </wp:positionV>
                <wp:extent cx="4457700" cy="635"/>
                <wp:effectExtent l="5080" t="5080" r="5080" b="5080"/>
                <wp:wrapNone/>
                <wp:docPr id="1" name="Line 2"/>
                <wp:cNvGraphicFramePr/>
                <a:graphic xmlns:a="http://schemas.openxmlformats.org/drawingml/2006/main">
                  <a:graphicData uri="http://schemas.microsoft.com/office/word/2010/wordprocessingShape">
                    <wps:wsp>
                      <wps:cNvCnPr/>
                      <wps:spPr>
                        <a:xfrm>
                          <a:off x="0" y="0"/>
                          <a:ext cx="4457880" cy="72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0pt,4.75pt" to="350.95pt,4.75pt" ID="Line 2" stroked="t" o:allowincell="f" style="position:absolute" wp14:anchorId="417A4E8E">
                <v:stroke color="black" weight="9360" joinstyle="round" endcap="flat"/>
                <v:fill o:detectmouseclick="t" on="false"/>
                <w10:wrap type="none"/>
              </v:line>
            </w:pict>
          </mc:Fallback>
        </mc:AlternateContent>
      </w:r>
    </w:p>
    <w:p w14:paraId="20000001" w14:textId="08205255" w:rsidR="007E3BA9" w:rsidRDefault="00C634DA" w:rsidP="007E3BA9">
      <w:pPr>
        <w:numPr>
          <w:ilvl w:val="0"/>
          <w:numId w:val="1"/>
        </w:numPr>
        <w:tabs>
          <w:tab w:val="clear" w:pos="720"/>
        </w:tabs>
        <w:spacing w:after="120" w:line="360" w:lineRule="auto"/>
        <w:ind w:left="360"/>
        <w:rPr>
          <w:rFonts w:ascii="Arial" w:hAnsi="Arial" w:cs="Arial"/>
          <w:b/>
          <w:bCs/>
          <w:sz w:val="22"/>
          <w:szCs w:val="22"/>
        </w:rPr>
      </w:pPr>
      <w:r>
        <w:rPr>
          <w:rFonts w:ascii="Arial" w:hAnsi="Arial" w:cs="Arial"/>
          <w:b/>
          <w:bCs/>
          <w:sz w:val="22"/>
          <w:szCs w:val="22"/>
        </w:rPr>
        <w:t>ROEMHELD</w:t>
      </w:r>
      <w:r w:rsidR="000553E1">
        <w:rPr>
          <w:rFonts w:ascii="Arial" w:hAnsi="Arial" w:cs="Arial"/>
          <w:b/>
          <w:bCs/>
          <w:sz w:val="22"/>
          <w:szCs w:val="22"/>
        </w:rPr>
        <w:t>-Neuheiten</w:t>
      </w:r>
      <w:r>
        <w:rPr>
          <w:rFonts w:ascii="Arial" w:hAnsi="Arial" w:cs="Arial"/>
          <w:b/>
          <w:bCs/>
          <w:sz w:val="22"/>
          <w:szCs w:val="22"/>
        </w:rPr>
        <w:t xml:space="preserve"> auf der Fakuma: elektrischer Werkzeug-Wechselwagen RWA 1000 </w:t>
      </w:r>
      <w:proofErr w:type="spellStart"/>
      <w:r>
        <w:rPr>
          <w:rFonts w:ascii="Arial" w:hAnsi="Arial" w:cs="Arial"/>
          <w:b/>
          <w:bCs/>
          <w:sz w:val="22"/>
          <w:szCs w:val="22"/>
        </w:rPr>
        <w:t>elmo</w:t>
      </w:r>
      <w:proofErr w:type="spellEnd"/>
      <w:r>
        <w:rPr>
          <w:rFonts w:ascii="Arial" w:hAnsi="Arial" w:cs="Arial"/>
          <w:b/>
          <w:bCs/>
          <w:sz w:val="22"/>
          <w:szCs w:val="22"/>
        </w:rPr>
        <w:t xml:space="preserve"> und neue Push-Pull-Plattform für den schnellen Werkzeugwechsel</w:t>
      </w:r>
    </w:p>
    <w:p w14:paraId="20000002" w14:textId="29BEF4B2" w:rsidR="007E3BA9" w:rsidRDefault="00694815" w:rsidP="007E3BA9">
      <w:pPr>
        <w:numPr>
          <w:ilvl w:val="0"/>
          <w:numId w:val="1"/>
        </w:numPr>
        <w:tabs>
          <w:tab w:val="clear" w:pos="720"/>
        </w:tabs>
        <w:spacing w:after="120" w:line="360" w:lineRule="auto"/>
        <w:ind w:left="360"/>
        <w:rPr>
          <w:rFonts w:ascii="Arial" w:hAnsi="Arial" w:cs="Arial"/>
          <w:b/>
          <w:bCs/>
          <w:sz w:val="22"/>
          <w:szCs w:val="22"/>
        </w:rPr>
      </w:pPr>
      <w:r>
        <w:rPr>
          <w:rFonts w:ascii="Arial" w:hAnsi="Arial" w:cs="Arial"/>
          <w:b/>
          <w:bCs/>
          <w:sz w:val="22"/>
          <w:szCs w:val="22"/>
        </w:rPr>
        <w:t xml:space="preserve">Schwerpunkte </w:t>
      </w:r>
      <w:r w:rsidR="000553E1">
        <w:rPr>
          <w:rFonts w:ascii="Arial" w:hAnsi="Arial" w:cs="Arial"/>
          <w:b/>
          <w:bCs/>
          <w:sz w:val="22"/>
          <w:szCs w:val="22"/>
        </w:rPr>
        <w:t>Rüstzeiten optimieren,</w:t>
      </w:r>
      <w:r w:rsidR="00C634DA">
        <w:rPr>
          <w:rFonts w:ascii="Arial" w:hAnsi="Arial" w:cs="Arial"/>
          <w:b/>
          <w:bCs/>
          <w:sz w:val="22"/>
          <w:szCs w:val="22"/>
        </w:rPr>
        <w:t xml:space="preserve"> Prozesssicherheit </w:t>
      </w:r>
      <w:r w:rsidR="000553E1">
        <w:rPr>
          <w:rFonts w:ascii="Arial" w:hAnsi="Arial" w:cs="Arial"/>
          <w:b/>
          <w:bCs/>
          <w:sz w:val="22"/>
          <w:szCs w:val="22"/>
        </w:rPr>
        <w:t>erhöhen</w:t>
      </w:r>
    </w:p>
    <w:p w14:paraId="20000003" w14:textId="25971964" w:rsidR="00FD6AD3" w:rsidRDefault="00904CC0">
      <w:pPr>
        <w:spacing w:after="120" w:line="360" w:lineRule="auto"/>
        <w:rPr>
          <w:rFonts w:ascii="Arial" w:hAnsi="Arial" w:cs="Arial"/>
          <w:sz w:val="22"/>
          <w:szCs w:val="22"/>
        </w:rPr>
      </w:pPr>
      <w:bookmarkStart w:id="4" w:name="OLE_LINK40"/>
      <w:r>
        <w:rPr>
          <w:rFonts w:ascii="Arial" w:hAnsi="Arial" w:cs="Arial"/>
          <w:i/>
          <w:iCs/>
          <w:sz w:val="22"/>
          <w:szCs w:val="22"/>
        </w:rPr>
        <w:t xml:space="preserve">Laubach, den </w:t>
      </w:r>
      <w:r w:rsidR="0007222E">
        <w:rPr>
          <w:rFonts w:ascii="Arial" w:hAnsi="Arial" w:cs="Arial"/>
          <w:i/>
          <w:iCs/>
          <w:sz w:val="22"/>
          <w:szCs w:val="22"/>
        </w:rPr>
        <w:t>4</w:t>
      </w:r>
      <w:r>
        <w:rPr>
          <w:rFonts w:ascii="Arial" w:hAnsi="Arial" w:cs="Arial"/>
          <w:i/>
          <w:iCs/>
          <w:sz w:val="22"/>
          <w:szCs w:val="22"/>
        </w:rPr>
        <w:t xml:space="preserve">. </w:t>
      </w:r>
      <w:r w:rsidR="00B84AD4">
        <w:rPr>
          <w:rFonts w:ascii="Arial" w:hAnsi="Arial" w:cs="Arial"/>
          <w:i/>
          <w:iCs/>
          <w:sz w:val="22"/>
          <w:szCs w:val="22"/>
        </w:rPr>
        <w:t>August</w:t>
      </w:r>
      <w:r>
        <w:rPr>
          <w:rFonts w:ascii="Arial" w:hAnsi="Arial" w:cs="Arial"/>
          <w:i/>
          <w:iCs/>
          <w:sz w:val="22"/>
          <w:szCs w:val="22"/>
        </w:rPr>
        <w:t xml:space="preserve"> </w:t>
      </w:r>
      <w:r>
        <w:rPr>
          <w:rFonts w:ascii="Arial" w:hAnsi="Arial" w:cs="Arial"/>
          <w:sz w:val="22"/>
          <w:szCs w:val="22"/>
        </w:rPr>
        <w:t xml:space="preserve">2026. ROEMHELD zeigt auf der Fakuma zwei Neuheiten, die den </w:t>
      </w:r>
      <w:r w:rsidR="000553E1">
        <w:rPr>
          <w:rFonts w:ascii="Arial" w:hAnsi="Arial" w:cs="Arial"/>
          <w:sz w:val="22"/>
          <w:szCs w:val="22"/>
        </w:rPr>
        <w:t xml:space="preserve">Formen- und </w:t>
      </w:r>
      <w:r>
        <w:rPr>
          <w:rFonts w:ascii="Arial" w:hAnsi="Arial" w:cs="Arial"/>
          <w:sz w:val="22"/>
          <w:szCs w:val="22"/>
        </w:rPr>
        <w:t>Werkzeugwechsel in der Kunststoffverarbeitung beschleunigen und sicherer machen.</w:t>
      </w:r>
    </w:p>
    <w:p w14:paraId="20000004" w14:textId="77777777" w:rsidR="00FD6AD3" w:rsidRDefault="00904CC0">
      <w:pPr>
        <w:spacing w:after="120" w:line="360" w:lineRule="auto"/>
        <w:rPr>
          <w:rFonts w:ascii="Arial" w:hAnsi="Arial" w:cs="Arial"/>
          <w:sz w:val="22"/>
          <w:szCs w:val="22"/>
        </w:rPr>
      </w:pPr>
      <w:r>
        <w:rPr>
          <w:rFonts w:ascii="Arial" w:hAnsi="Arial" w:cs="Arial"/>
          <w:sz w:val="22"/>
          <w:szCs w:val="22"/>
        </w:rPr>
        <w:t xml:space="preserve">Messepremiere feiert der Werkzeug-Wechselwagen RWA 1000 </w:t>
      </w:r>
      <w:proofErr w:type="spellStart"/>
      <w:r>
        <w:rPr>
          <w:rFonts w:ascii="Arial" w:hAnsi="Arial" w:cs="Arial"/>
          <w:sz w:val="22"/>
          <w:szCs w:val="22"/>
        </w:rPr>
        <w:t>elmo</w:t>
      </w:r>
      <w:proofErr w:type="spellEnd"/>
      <w:r>
        <w:rPr>
          <w:rFonts w:ascii="Arial" w:hAnsi="Arial" w:cs="Arial"/>
          <w:sz w:val="22"/>
          <w:szCs w:val="22"/>
        </w:rPr>
        <w:t xml:space="preserve"> für Werkzeuge bis 1.000 kg. Er ist nach Unternehmensangaben der einzige Wagen am Markt, der elektrischen Fahrantrieb und elektrohydraulisches Heben kombiniert – zum Preis vergleichbarer Modelle ohne elektrischen Antrieb.</w:t>
      </w:r>
    </w:p>
    <w:p w14:paraId="20000005" w14:textId="3C4DB8CA" w:rsidR="00FD6AD3" w:rsidRDefault="00D5691F">
      <w:pPr>
        <w:spacing w:after="120" w:line="360" w:lineRule="auto"/>
        <w:rPr>
          <w:rFonts w:ascii="Arial" w:hAnsi="Arial" w:cs="Arial"/>
          <w:sz w:val="22"/>
          <w:szCs w:val="22"/>
        </w:rPr>
      </w:pPr>
      <w:r>
        <w:rPr>
          <w:rFonts w:ascii="Arial" w:hAnsi="Arial" w:cs="Arial"/>
          <w:sz w:val="22"/>
          <w:szCs w:val="22"/>
        </w:rPr>
        <w:t>Einen Ausblick in die Spanntechnik-Zukunft gibt daneben eine neue Push-Pull-Plattform für Flurfahrzeuge: An einen Elektro-Gehhubwagen oder Stapler angebaut, zieht sie Werkzeuge bis 1,6 t auf die Plattform und schiebt sie in die P</w:t>
      </w:r>
      <w:r w:rsidR="00992620">
        <w:rPr>
          <w:rFonts w:ascii="Arial" w:hAnsi="Arial" w:cs="Arial"/>
          <w:sz w:val="22"/>
          <w:szCs w:val="22"/>
        </w:rPr>
        <w:t>resse oder</w:t>
      </w:r>
      <w:r>
        <w:rPr>
          <w:rFonts w:ascii="Arial" w:hAnsi="Arial" w:cs="Arial"/>
          <w:sz w:val="22"/>
          <w:szCs w:val="22"/>
        </w:rPr>
        <w:t xml:space="preserve"> Spritzgießmaschine.</w:t>
      </w:r>
    </w:p>
    <w:p w14:paraId="20000006" w14:textId="77777777" w:rsidR="00FD6AD3" w:rsidRDefault="00904CC0">
      <w:pPr>
        <w:spacing w:after="120" w:line="360" w:lineRule="auto"/>
        <w:rPr>
          <w:rFonts w:ascii="Arial" w:hAnsi="Arial" w:cs="Arial"/>
          <w:sz w:val="22"/>
          <w:szCs w:val="22"/>
        </w:rPr>
      </w:pPr>
      <w:r>
        <w:rPr>
          <w:rFonts w:ascii="Arial" w:hAnsi="Arial" w:cs="Arial"/>
          <w:sz w:val="22"/>
          <w:szCs w:val="22"/>
        </w:rPr>
        <w:t>Ergänzt wird der Messeauftritt durch das Magnetspannsystem R-MAG für die Kunststoffverarbeitung sowie durch mechanisch verriegelte Bogenspannelemente.</w:t>
      </w:r>
    </w:p>
    <w:p w14:paraId="20000007" w14:textId="3B018443" w:rsidR="00FD6AD3" w:rsidRDefault="00904CC0">
      <w:pPr>
        <w:spacing w:after="120" w:line="360" w:lineRule="auto"/>
        <w:rPr>
          <w:rFonts w:ascii="Arial" w:hAnsi="Arial" w:cs="Arial"/>
          <w:sz w:val="22"/>
          <w:szCs w:val="22"/>
        </w:rPr>
      </w:pPr>
      <w:r>
        <w:rPr>
          <w:rFonts w:ascii="Arial" w:hAnsi="Arial" w:cs="Arial"/>
          <w:sz w:val="22"/>
          <w:szCs w:val="22"/>
        </w:rPr>
        <w:t xml:space="preserve">Auf der Messe präsentiert ROEMHELD neben den Neuheiten einen Überblick über sein komplettes Portfolio für das Lagern, Transportieren, Wechseln und Spannen von </w:t>
      </w:r>
      <w:r w:rsidR="000553E1">
        <w:rPr>
          <w:rFonts w:ascii="Arial" w:hAnsi="Arial" w:cs="Arial"/>
          <w:sz w:val="22"/>
          <w:szCs w:val="22"/>
        </w:rPr>
        <w:t xml:space="preserve">Formen und </w:t>
      </w:r>
      <w:r>
        <w:rPr>
          <w:rFonts w:ascii="Arial" w:hAnsi="Arial" w:cs="Arial"/>
          <w:sz w:val="22"/>
          <w:szCs w:val="22"/>
        </w:rPr>
        <w:t>Werkzeugen in der Kunststoffverarbeitung. ROEMHELD stellt auf der Fakuma vom 12. bis 16. Oktober 2026 in Friedrichshafen in Halle A1 an Stand A1-1223 aus.</w:t>
      </w:r>
    </w:p>
    <w:p w14:paraId="20000008" w14:textId="77777777" w:rsidR="00FD6AD3" w:rsidRDefault="00904CC0">
      <w:pPr>
        <w:spacing w:after="120" w:line="360" w:lineRule="auto"/>
        <w:rPr>
          <w:rFonts w:ascii="Arial" w:hAnsi="Arial" w:cs="Arial"/>
          <w:b/>
          <w:bCs/>
          <w:sz w:val="22"/>
          <w:szCs w:val="22"/>
        </w:rPr>
      </w:pPr>
      <w:r>
        <w:rPr>
          <w:rFonts w:ascii="Arial" w:hAnsi="Arial" w:cs="Arial"/>
          <w:b/>
          <w:bCs/>
          <w:sz w:val="22"/>
          <w:szCs w:val="22"/>
        </w:rPr>
        <w:t xml:space="preserve">RWA 1000 </w:t>
      </w:r>
      <w:proofErr w:type="spellStart"/>
      <w:r>
        <w:rPr>
          <w:rFonts w:ascii="Arial" w:hAnsi="Arial" w:cs="Arial"/>
          <w:b/>
          <w:bCs/>
          <w:sz w:val="22"/>
          <w:szCs w:val="22"/>
        </w:rPr>
        <w:t>elmo</w:t>
      </w:r>
      <w:proofErr w:type="spellEnd"/>
      <w:r>
        <w:rPr>
          <w:rFonts w:ascii="Arial" w:hAnsi="Arial" w:cs="Arial"/>
          <w:b/>
          <w:bCs/>
          <w:sz w:val="22"/>
          <w:szCs w:val="22"/>
        </w:rPr>
        <w:t>: vollelektrisch fahren, heben und senken</w:t>
      </w:r>
    </w:p>
    <w:p w14:paraId="20000009" w14:textId="77777777" w:rsidR="00FD6AD3" w:rsidRDefault="00904CC0">
      <w:pPr>
        <w:spacing w:after="120" w:line="360" w:lineRule="auto"/>
        <w:rPr>
          <w:rFonts w:ascii="Arial" w:hAnsi="Arial" w:cs="Arial"/>
          <w:sz w:val="22"/>
          <w:szCs w:val="22"/>
        </w:rPr>
      </w:pPr>
      <w:r>
        <w:rPr>
          <w:rFonts w:ascii="Arial" w:hAnsi="Arial" w:cs="Arial"/>
          <w:sz w:val="22"/>
          <w:szCs w:val="22"/>
        </w:rPr>
        <w:t xml:space="preserve">Der neue Werkzeug-Wechselwagen RWA 1000 </w:t>
      </w:r>
      <w:proofErr w:type="spellStart"/>
      <w:r>
        <w:rPr>
          <w:rFonts w:ascii="Arial" w:hAnsi="Arial" w:cs="Arial"/>
          <w:sz w:val="22"/>
          <w:szCs w:val="22"/>
        </w:rPr>
        <w:t>elmo</w:t>
      </w:r>
      <w:proofErr w:type="spellEnd"/>
      <w:r>
        <w:rPr>
          <w:rFonts w:ascii="Arial" w:hAnsi="Arial" w:cs="Arial"/>
          <w:sz w:val="22"/>
          <w:szCs w:val="22"/>
        </w:rPr>
        <w:t xml:space="preserve"> „</w:t>
      </w:r>
      <w:proofErr w:type="spellStart"/>
      <w:r>
        <w:rPr>
          <w:rFonts w:ascii="Arial" w:hAnsi="Arial" w:cs="Arial"/>
          <w:sz w:val="22"/>
          <w:szCs w:val="22"/>
        </w:rPr>
        <w:t>electric</w:t>
      </w:r>
      <w:proofErr w:type="spellEnd"/>
      <w:r>
        <w:rPr>
          <w:rFonts w:ascii="Arial" w:hAnsi="Arial" w:cs="Arial"/>
          <w:sz w:val="22"/>
          <w:szCs w:val="22"/>
        </w:rPr>
        <w:t xml:space="preserve"> </w:t>
      </w:r>
      <w:proofErr w:type="spellStart"/>
      <w:r>
        <w:rPr>
          <w:rFonts w:ascii="Arial" w:hAnsi="Arial" w:cs="Arial"/>
          <w:sz w:val="22"/>
          <w:szCs w:val="22"/>
        </w:rPr>
        <w:t>motion</w:t>
      </w:r>
      <w:proofErr w:type="spellEnd"/>
      <w:r>
        <w:rPr>
          <w:rFonts w:ascii="Arial" w:hAnsi="Arial" w:cs="Arial"/>
          <w:sz w:val="22"/>
          <w:szCs w:val="22"/>
        </w:rPr>
        <w:t>“ transportiert Werkzeuge im Spritzguss bis 1.000 kg. Einzigartig ist laut ROEMHELD, dass sowohl der Fahrantrieb als auch die Hubfunktion vollelektrisch arbeiten. Ein akkubetriebener Motor bewegt den Wagen mit bis zu 4 km/h, die Doppelschere hebt die Last elektrohydraulisch auf Tischhöhen zwischen 620 und 1.485 mm. Werkzeuge lassen sich so ohne körperliche Belastung aufnehmen, auf Einschubhöhe der Spritzgießmaschine bringen und dort exakt andocken.</w:t>
      </w:r>
    </w:p>
    <w:p w14:paraId="2000000A" w14:textId="77777777" w:rsidR="00FD6AD3" w:rsidRDefault="00904CC0">
      <w:pPr>
        <w:spacing w:after="120" w:line="360" w:lineRule="auto"/>
        <w:rPr>
          <w:rFonts w:ascii="Arial" w:hAnsi="Arial" w:cs="Arial"/>
          <w:sz w:val="22"/>
          <w:szCs w:val="22"/>
        </w:rPr>
      </w:pPr>
      <w:r>
        <w:rPr>
          <w:rFonts w:ascii="Arial" w:hAnsi="Arial" w:cs="Arial"/>
          <w:sz w:val="22"/>
          <w:szCs w:val="22"/>
        </w:rPr>
        <w:lastRenderedPageBreak/>
        <w:t>Bedient wird er über eine Multifunktions-Fahrdeichsel mit stufenlosem Fahrschalter, Sicherheitspralltaster, Signalhorn und Not-Halt. Der Rollentisch aus Edelstahl nimmt Werkzeuge mit Dimensionen bis 1.000 x 700 mm auf, mit seitlichem Überhang sind sogar 1.000 x 900 mm möglich. Einstellbare Steck- und Seitenleisten sichern die Werkzeuge gegen Verrutschen und Herunterfallen, eine Sicherheits-Andockleiste sorgt für die exakte Einschubhöhe. Den Wechseltisch gibt es in fünf Ausführungen, unter anderem mit absenkbaren Rollen oder schwenkbarer Brücke.</w:t>
      </w:r>
    </w:p>
    <w:p w14:paraId="2000000B" w14:textId="77777777" w:rsidR="00FD6AD3" w:rsidRDefault="00904CC0">
      <w:pPr>
        <w:spacing w:after="120" w:line="360" w:lineRule="auto"/>
        <w:rPr>
          <w:rFonts w:ascii="Arial" w:hAnsi="Arial" w:cs="Arial"/>
          <w:b/>
          <w:bCs/>
          <w:sz w:val="22"/>
          <w:szCs w:val="22"/>
        </w:rPr>
      </w:pPr>
      <w:r>
        <w:rPr>
          <w:rFonts w:ascii="Arial" w:hAnsi="Arial" w:cs="Arial"/>
          <w:b/>
          <w:bCs/>
          <w:sz w:val="22"/>
          <w:szCs w:val="22"/>
        </w:rPr>
        <w:t>Push-Pull-Plattform: Werkzeuge bis 1,6 t automatisch ein- und ausfahren</w:t>
      </w:r>
    </w:p>
    <w:p w14:paraId="2000000C" w14:textId="32FB53F8" w:rsidR="00FD6AD3" w:rsidRDefault="00904CC0">
      <w:pPr>
        <w:spacing w:after="120" w:line="360" w:lineRule="auto"/>
        <w:rPr>
          <w:rFonts w:ascii="Arial" w:hAnsi="Arial" w:cs="Arial"/>
          <w:sz w:val="22"/>
          <w:szCs w:val="22"/>
        </w:rPr>
      </w:pPr>
      <w:r>
        <w:rPr>
          <w:rFonts w:ascii="Arial" w:hAnsi="Arial" w:cs="Arial"/>
          <w:sz w:val="22"/>
          <w:szCs w:val="22"/>
        </w:rPr>
        <w:t xml:space="preserve">Einen Einblick in seine Entwicklungsarbeit gibt ROEMHELD mit einer neuen Push-Pull-Plattform, die den Werkzeugwechsel beim Einsatz von Flurförderzeugen erleichtert. Sie wird </w:t>
      </w:r>
      <w:r w:rsidR="00693F64">
        <w:rPr>
          <w:rFonts w:ascii="Arial" w:hAnsi="Arial" w:cs="Arial"/>
          <w:sz w:val="22"/>
          <w:szCs w:val="22"/>
        </w:rPr>
        <w:t>an</w:t>
      </w:r>
      <w:r>
        <w:rPr>
          <w:rFonts w:ascii="Arial" w:hAnsi="Arial" w:cs="Arial"/>
          <w:sz w:val="22"/>
          <w:szCs w:val="22"/>
        </w:rPr>
        <w:t xml:space="preserve"> eine</w:t>
      </w:r>
      <w:r w:rsidR="006019E2">
        <w:rPr>
          <w:rFonts w:ascii="Arial" w:hAnsi="Arial" w:cs="Arial"/>
          <w:sz w:val="22"/>
          <w:szCs w:val="22"/>
        </w:rPr>
        <w:t>n</w:t>
      </w:r>
      <w:r>
        <w:rPr>
          <w:rFonts w:ascii="Arial" w:hAnsi="Arial" w:cs="Arial"/>
          <w:sz w:val="22"/>
          <w:szCs w:val="22"/>
        </w:rPr>
        <w:t xml:space="preserve"> neuen oder vorhandenen Elektro-Gehhubwagen oder Stapler montiert, hat einen eigenen elektrischen Antrieb und arbeitet </w:t>
      </w:r>
      <w:r w:rsidR="00A00F89">
        <w:rPr>
          <w:rFonts w:ascii="Arial" w:hAnsi="Arial" w:cs="Arial"/>
          <w:sz w:val="22"/>
          <w:szCs w:val="22"/>
        </w:rPr>
        <w:t>unabhängig</w:t>
      </w:r>
      <w:r>
        <w:rPr>
          <w:rFonts w:ascii="Arial" w:hAnsi="Arial" w:cs="Arial"/>
          <w:sz w:val="22"/>
          <w:szCs w:val="22"/>
        </w:rPr>
        <w:t xml:space="preserve"> vom Fahrgerät.</w:t>
      </w:r>
    </w:p>
    <w:p w14:paraId="2000000D" w14:textId="4155C00C" w:rsidR="00FD6AD3" w:rsidRDefault="00904CC0">
      <w:pPr>
        <w:spacing w:after="120" w:line="360" w:lineRule="auto"/>
        <w:rPr>
          <w:rFonts w:ascii="Arial" w:hAnsi="Arial" w:cs="Arial"/>
          <w:sz w:val="22"/>
          <w:szCs w:val="22"/>
        </w:rPr>
      </w:pPr>
      <w:r>
        <w:rPr>
          <w:rFonts w:ascii="Arial" w:hAnsi="Arial" w:cs="Arial"/>
          <w:sz w:val="22"/>
          <w:szCs w:val="22"/>
        </w:rPr>
        <w:t xml:space="preserve">Eine Zug-Schub-Kette zieht das Werkzeug auf die Plattform und schiebt es in die </w:t>
      </w:r>
      <w:r w:rsidR="000553E1">
        <w:rPr>
          <w:rFonts w:ascii="Arial" w:hAnsi="Arial" w:cs="Arial"/>
          <w:sz w:val="22"/>
          <w:szCs w:val="22"/>
        </w:rPr>
        <w:t>Presse</w:t>
      </w:r>
      <w:r>
        <w:rPr>
          <w:rFonts w:ascii="Arial" w:hAnsi="Arial" w:cs="Arial"/>
          <w:sz w:val="22"/>
          <w:szCs w:val="22"/>
        </w:rPr>
        <w:t xml:space="preserve">. Die Steuereinheit ist in der Plattform integriert, optional lässt sie sich in das </w:t>
      </w:r>
      <w:proofErr w:type="spellStart"/>
      <w:r>
        <w:rPr>
          <w:rFonts w:ascii="Arial" w:hAnsi="Arial" w:cs="Arial"/>
          <w:sz w:val="22"/>
          <w:szCs w:val="22"/>
        </w:rPr>
        <w:t>Hubgerät</w:t>
      </w:r>
      <w:proofErr w:type="spellEnd"/>
      <w:r>
        <w:rPr>
          <w:rFonts w:ascii="Arial" w:hAnsi="Arial" w:cs="Arial"/>
          <w:sz w:val="22"/>
          <w:szCs w:val="22"/>
        </w:rPr>
        <w:t xml:space="preserve"> einbinden. Die erste Baugröße RWA 1600 </w:t>
      </w:r>
      <w:proofErr w:type="spellStart"/>
      <w:r>
        <w:rPr>
          <w:rFonts w:ascii="Arial" w:hAnsi="Arial" w:cs="Arial"/>
          <w:sz w:val="22"/>
          <w:szCs w:val="22"/>
        </w:rPr>
        <w:t>elmo</w:t>
      </w:r>
      <w:proofErr w:type="spellEnd"/>
      <w:r>
        <w:rPr>
          <w:rFonts w:ascii="Arial" w:hAnsi="Arial" w:cs="Arial"/>
          <w:sz w:val="22"/>
          <w:szCs w:val="22"/>
        </w:rPr>
        <w:t xml:space="preserve"> ist für Werkzeuge bis 1,6 t ausgelegt, größere Ausführungen bis 2 und 4 t sind geplant.</w:t>
      </w:r>
    </w:p>
    <w:p w14:paraId="2000000E" w14:textId="77777777" w:rsidR="00FD6AD3" w:rsidRDefault="00904CC0">
      <w:pPr>
        <w:spacing w:after="120" w:line="360" w:lineRule="auto"/>
        <w:rPr>
          <w:rFonts w:ascii="Arial" w:hAnsi="Arial" w:cs="Arial"/>
          <w:b/>
          <w:bCs/>
          <w:sz w:val="22"/>
          <w:szCs w:val="22"/>
        </w:rPr>
      </w:pPr>
      <w:r>
        <w:rPr>
          <w:rFonts w:ascii="Arial" w:hAnsi="Arial" w:cs="Arial"/>
          <w:b/>
          <w:bCs/>
          <w:sz w:val="22"/>
          <w:szCs w:val="22"/>
        </w:rPr>
        <w:t>R-MAG: Magnetspanntechnik für die Kunststoffverarbeitung mit Spannkraftanzeige</w:t>
      </w:r>
    </w:p>
    <w:p w14:paraId="2000000F" w14:textId="18ABEB51" w:rsidR="00FD6AD3" w:rsidRDefault="00904CC0">
      <w:pPr>
        <w:spacing w:after="120" w:line="360" w:lineRule="auto"/>
        <w:rPr>
          <w:rFonts w:ascii="Arial" w:hAnsi="Arial" w:cs="Arial"/>
          <w:sz w:val="22"/>
          <w:szCs w:val="22"/>
        </w:rPr>
      </w:pPr>
      <w:r>
        <w:rPr>
          <w:rFonts w:ascii="Arial" w:hAnsi="Arial" w:cs="Arial"/>
          <w:sz w:val="22"/>
          <w:szCs w:val="22"/>
        </w:rPr>
        <w:t>Ergänzend zeigt ROEMHELD sein elektropermanentes Magnetspannsystem R-MAG, das Werkzeuge unterschiedlicher Größen und Geometrien in Sekunden vollautomatisch und verzugsfrei spannt und auch bei Stromausfall sicher hält. Die homogene Magnetspannfläche sorgt für eine gleichmäßige Verteilung der Spannkräfte, sodass auf eine Standardisierung der Werkzeuge verzichtet werden kann.</w:t>
      </w:r>
      <w:r w:rsidR="000553E1">
        <w:rPr>
          <w:rFonts w:ascii="Arial" w:hAnsi="Arial" w:cs="Arial"/>
          <w:sz w:val="22"/>
          <w:szCs w:val="22"/>
        </w:rPr>
        <w:t xml:space="preserve"> Einsetzbar ist es sowohl bei horizontalen als auch bei vertikalen Anwendungen.</w:t>
      </w:r>
    </w:p>
    <w:p w14:paraId="20000010" w14:textId="166F4796" w:rsidR="00FD6AD3" w:rsidRDefault="00904CC0">
      <w:pPr>
        <w:spacing w:after="120" w:line="360" w:lineRule="auto"/>
        <w:rPr>
          <w:rFonts w:ascii="Arial" w:hAnsi="Arial" w:cs="Arial"/>
          <w:sz w:val="22"/>
          <w:szCs w:val="22"/>
        </w:rPr>
      </w:pPr>
      <w:r>
        <w:rPr>
          <w:rFonts w:ascii="Arial" w:hAnsi="Arial" w:cs="Arial"/>
          <w:sz w:val="22"/>
          <w:szCs w:val="22"/>
        </w:rPr>
        <w:t>Es ist ROEMHELD zufolge bislang am Markt das einzige System mit Spannkraftanzeige für mehr Prozesssicherheit und auswechselbaren Magnetpolen. Das vereinfacht die Wartung und reduziert Ausfallzeiten. Ein 8-Zoll-Farbdisplay mit Touch-Funktion sowie ein integriertes Fernwartungsmodul über VPN oder externen WiFi-Router runden das System ab.</w:t>
      </w:r>
    </w:p>
    <w:p w14:paraId="5F276D46" w14:textId="29E347AB" w:rsidR="00557D60" w:rsidRPr="00557D60" w:rsidRDefault="00904CC0">
      <w:pPr>
        <w:spacing w:after="120" w:line="360" w:lineRule="auto"/>
        <w:rPr>
          <w:rFonts w:ascii="Arial" w:hAnsi="Arial" w:cs="Arial"/>
          <w:sz w:val="22"/>
          <w:szCs w:val="22"/>
        </w:rPr>
      </w:pPr>
      <w:r>
        <w:rPr>
          <w:rFonts w:ascii="Arial" w:hAnsi="Arial" w:cs="Arial"/>
          <w:sz w:val="22"/>
          <w:szCs w:val="22"/>
        </w:rPr>
        <w:t xml:space="preserve">Standardmäßig sind die R-MAG-Systeme bei Plattenstärken von 55 Millimetern für Arbeitstemperaturen bis 150 </w:t>
      </w:r>
      <w:bookmarkStart w:id="5" w:name="OLE_LINK48"/>
      <w:r>
        <w:rPr>
          <w:rFonts w:ascii="Arial" w:hAnsi="Arial" w:cs="Arial"/>
          <w:sz w:val="22"/>
          <w:szCs w:val="22"/>
        </w:rPr>
        <w:t>°C</w:t>
      </w:r>
      <w:bookmarkEnd w:id="5"/>
      <w:r>
        <w:rPr>
          <w:rFonts w:ascii="Arial" w:hAnsi="Arial" w:cs="Arial"/>
          <w:sz w:val="22"/>
          <w:szCs w:val="22"/>
        </w:rPr>
        <w:t xml:space="preserve"> ausgelegt, für kleine Maschinen ist auch eine Plattenstärke von nur 38 mm erhältlich. </w:t>
      </w:r>
      <w:r w:rsidR="00557D60">
        <w:rPr>
          <w:rFonts w:ascii="Arial" w:hAnsi="Arial" w:cs="Arial"/>
          <w:sz w:val="22"/>
          <w:szCs w:val="22"/>
        </w:rPr>
        <w:t xml:space="preserve">Zum Einsatz auf </w:t>
      </w:r>
      <w:r w:rsidR="00557D60" w:rsidRPr="00557D60">
        <w:rPr>
          <w:rFonts w:ascii="Arial" w:hAnsi="Arial" w:cs="Arial"/>
          <w:sz w:val="22"/>
          <w:szCs w:val="22"/>
        </w:rPr>
        <w:t xml:space="preserve">Gummipressen und Druckgießmaschinen sind Varianten bis 230 </w:t>
      </w:r>
      <w:r w:rsidR="00557D60">
        <w:rPr>
          <w:rFonts w:ascii="Arial" w:hAnsi="Arial" w:cs="Arial"/>
          <w:sz w:val="22"/>
          <w:szCs w:val="22"/>
        </w:rPr>
        <w:t>°C erhältlich, die Plattendicke beträgt mit integrierter Heizung 85 mm.</w:t>
      </w:r>
    </w:p>
    <w:p w14:paraId="20000013" w14:textId="6DA49CFC" w:rsidR="00FD6AD3" w:rsidRDefault="00904CC0">
      <w:pPr>
        <w:spacing w:after="120" w:line="360" w:lineRule="auto"/>
        <w:rPr>
          <w:rFonts w:ascii="Arial" w:hAnsi="Arial" w:cs="Arial"/>
          <w:sz w:val="22"/>
          <w:szCs w:val="22"/>
        </w:rPr>
      </w:pPr>
      <w:r>
        <w:rPr>
          <w:rFonts w:ascii="Arial" w:hAnsi="Arial" w:cs="Arial"/>
          <w:sz w:val="22"/>
          <w:szCs w:val="22"/>
        </w:rPr>
        <w:t>ROEMHELD projektiert und entwickelt alle Magnetspannsysteme kundenspezifisch mit seinem Partner in Europa.</w:t>
      </w:r>
    </w:p>
    <w:p w14:paraId="20000014" w14:textId="77777777" w:rsidR="00FD6AD3" w:rsidRDefault="00904CC0">
      <w:pPr>
        <w:spacing w:after="120" w:line="360" w:lineRule="auto"/>
        <w:rPr>
          <w:rFonts w:ascii="Arial" w:hAnsi="Arial" w:cs="Arial"/>
          <w:b/>
          <w:bCs/>
          <w:sz w:val="22"/>
          <w:szCs w:val="22"/>
        </w:rPr>
      </w:pPr>
      <w:r>
        <w:rPr>
          <w:rFonts w:ascii="Arial" w:hAnsi="Arial" w:cs="Arial"/>
          <w:b/>
          <w:bCs/>
          <w:sz w:val="22"/>
          <w:szCs w:val="22"/>
        </w:rPr>
        <w:t>Bogenspannelemente: mechanisch verriegelt, bis 450 kN Spannkraft</w:t>
      </w:r>
    </w:p>
    <w:p w14:paraId="62E431C6" w14:textId="584F4991" w:rsidR="007B4285" w:rsidRDefault="00904CC0">
      <w:pPr>
        <w:spacing w:after="120" w:line="360" w:lineRule="auto"/>
        <w:rPr>
          <w:rFonts w:ascii="Arial" w:hAnsi="Arial" w:cs="Arial"/>
          <w:sz w:val="22"/>
          <w:szCs w:val="22"/>
        </w:rPr>
      </w:pPr>
      <w:bookmarkStart w:id="6" w:name="OLE_LINK47"/>
      <w:r>
        <w:rPr>
          <w:rFonts w:ascii="Arial" w:hAnsi="Arial" w:cs="Arial"/>
          <w:sz w:val="22"/>
          <w:szCs w:val="22"/>
        </w:rPr>
        <w:lastRenderedPageBreak/>
        <w:t xml:space="preserve">Seit Kurzem neu im Programm sind doppeltwirkende Bogenspannelemente </w:t>
      </w:r>
      <w:r w:rsidR="00E115CB">
        <w:rPr>
          <w:rFonts w:ascii="Arial" w:hAnsi="Arial" w:cs="Arial"/>
          <w:sz w:val="22"/>
          <w:szCs w:val="22"/>
        </w:rPr>
        <w:t xml:space="preserve">für Spritzgießmaschinen </w:t>
      </w:r>
      <w:r>
        <w:rPr>
          <w:rFonts w:ascii="Arial" w:hAnsi="Arial" w:cs="Arial"/>
          <w:sz w:val="22"/>
          <w:szCs w:val="22"/>
        </w:rPr>
        <w:t>mit integriertem Verriegelungsbolzen in sechs Ausführungen.</w:t>
      </w:r>
      <w:bookmarkEnd w:id="6"/>
      <w:r>
        <w:rPr>
          <w:rFonts w:ascii="Arial" w:hAnsi="Arial" w:cs="Arial"/>
          <w:sz w:val="22"/>
          <w:szCs w:val="22"/>
        </w:rPr>
        <w:t xml:space="preserve"> Der Spann- und Lösedruck beträgt jeweils 200 bar, die Spannkraft variiert modellabhängig zwischen 50 und 450 kN, die maximal zulässige Prozesskraft beträgt 620 kN. </w:t>
      </w:r>
      <w:r w:rsidR="007B4285">
        <w:rPr>
          <w:rFonts w:ascii="Arial" w:hAnsi="Arial" w:cs="Arial"/>
          <w:sz w:val="22"/>
          <w:szCs w:val="22"/>
        </w:rPr>
        <w:t>Der bogenförmige Spannbolzen setzt auf dem geraden Spannrand auf, seine horizontal wirkende Kraft wird umgelenkt und trifft nahezu vertikal auf die Spannfläche.</w:t>
      </w:r>
    </w:p>
    <w:p w14:paraId="20000016" w14:textId="77777777" w:rsidR="00FD6AD3" w:rsidRDefault="00904CC0">
      <w:pPr>
        <w:spacing w:after="120" w:line="360" w:lineRule="auto"/>
        <w:rPr>
          <w:rFonts w:ascii="Arial" w:hAnsi="Arial" w:cs="Arial"/>
          <w:sz w:val="22"/>
          <w:szCs w:val="22"/>
        </w:rPr>
      </w:pPr>
      <w:r>
        <w:rPr>
          <w:rFonts w:ascii="Arial" w:hAnsi="Arial" w:cs="Arial"/>
          <w:sz w:val="22"/>
          <w:szCs w:val="22"/>
        </w:rPr>
        <w:t>Eine mechanische Verriegelung hält den Spannbolzen auch bei einem Druckabfall in Spannposition und sichert das Oberwerkzeug gegen Herabfallen. Optional meldet eine seitlich angekoppelte Positionskontrolle Löse- und Spannposition sowie ein Überfahren der Spannposition.</w:t>
      </w:r>
    </w:p>
    <w:p w14:paraId="20000017" w14:textId="77777777" w:rsidR="00FD6AD3" w:rsidRDefault="00904CC0">
      <w:pPr>
        <w:spacing w:after="120" w:line="360" w:lineRule="auto"/>
        <w:rPr>
          <w:rFonts w:ascii="Arial" w:hAnsi="Arial" w:cs="Arial"/>
          <w:sz w:val="22"/>
          <w:szCs w:val="22"/>
        </w:rPr>
      </w:pPr>
      <w:r>
        <w:rPr>
          <w:rFonts w:ascii="Arial" w:hAnsi="Arial" w:cs="Arial"/>
          <w:sz w:val="22"/>
          <w:szCs w:val="22"/>
        </w:rPr>
        <w:t>Die Elemente sind mit Positionskontrolle bis 100 °C temperaturbeständig, ohne Kontrollmöglichkeit standardmäßig bis 160 °C, auf Anfrage sogar bis 250 °C.</w:t>
      </w:r>
    </w:p>
    <w:p w14:paraId="20000018" w14:textId="77777777" w:rsidR="00FD6AD3" w:rsidRDefault="00904CC0">
      <w:pPr>
        <w:spacing w:after="120" w:line="360" w:lineRule="auto"/>
        <w:rPr>
          <w:rFonts w:ascii="Arial" w:hAnsi="Arial" w:cs="Arial"/>
          <w:b/>
          <w:bCs/>
          <w:sz w:val="22"/>
          <w:szCs w:val="22"/>
        </w:rPr>
      </w:pPr>
      <w:r>
        <w:rPr>
          <w:rFonts w:ascii="Arial" w:hAnsi="Arial" w:cs="Arial"/>
          <w:b/>
          <w:bCs/>
          <w:sz w:val="22"/>
          <w:szCs w:val="22"/>
        </w:rPr>
        <w:t>Komplettlösungen von der Spann- bis zur Wechseltechnik</w:t>
      </w:r>
    </w:p>
    <w:p w14:paraId="20000019" w14:textId="1157030F" w:rsidR="00FD6AD3" w:rsidRDefault="00904CC0">
      <w:pPr>
        <w:spacing w:after="120" w:line="360" w:lineRule="auto"/>
        <w:rPr>
          <w:rFonts w:ascii="Arial" w:hAnsi="Arial" w:cs="Arial"/>
          <w:sz w:val="22"/>
          <w:szCs w:val="22"/>
        </w:rPr>
      </w:pPr>
      <w:r>
        <w:rPr>
          <w:rFonts w:ascii="Arial" w:hAnsi="Arial" w:cs="Arial"/>
          <w:sz w:val="22"/>
          <w:szCs w:val="22"/>
        </w:rPr>
        <w:t xml:space="preserve">Mit den Neuheiten erweitert ROEMHELD sein Sortiment an anwenderfreundlichen, sicheren und effizienten Lösungen für die Kunststoffverarbeitung. Am Stand erhalten Besucherinnen und Besucher zusätzlich einen Überblick über </w:t>
      </w:r>
      <w:r w:rsidR="000553E1">
        <w:rPr>
          <w:rFonts w:ascii="Arial" w:hAnsi="Arial" w:cs="Arial"/>
          <w:sz w:val="22"/>
          <w:szCs w:val="22"/>
        </w:rPr>
        <w:t>das</w:t>
      </w:r>
      <w:r>
        <w:rPr>
          <w:rFonts w:ascii="Arial" w:hAnsi="Arial" w:cs="Arial"/>
          <w:sz w:val="22"/>
          <w:szCs w:val="22"/>
        </w:rPr>
        <w:t xml:space="preserve"> komplette Portfolio für das Lagern, Transportieren, Wechseln und Spannen von </w:t>
      </w:r>
      <w:r w:rsidR="000553E1">
        <w:rPr>
          <w:rFonts w:ascii="Arial" w:hAnsi="Arial" w:cs="Arial"/>
          <w:sz w:val="22"/>
          <w:szCs w:val="22"/>
        </w:rPr>
        <w:t xml:space="preserve">Formen und </w:t>
      </w:r>
      <w:r>
        <w:rPr>
          <w:rFonts w:ascii="Arial" w:hAnsi="Arial" w:cs="Arial"/>
          <w:sz w:val="22"/>
          <w:szCs w:val="22"/>
        </w:rPr>
        <w:t>Werkzeugen</w:t>
      </w:r>
      <w:r w:rsidR="000553E1">
        <w:rPr>
          <w:rFonts w:ascii="Arial" w:hAnsi="Arial" w:cs="Arial"/>
          <w:sz w:val="22"/>
          <w:szCs w:val="22"/>
        </w:rPr>
        <w:t xml:space="preserve">. Gezeigt werden </w:t>
      </w:r>
      <w:r>
        <w:rPr>
          <w:rFonts w:ascii="Arial" w:hAnsi="Arial" w:cs="Arial"/>
          <w:sz w:val="22"/>
          <w:szCs w:val="22"/>
        </w:rPr>
        <w:t>magnetische, hydraulische, elektromechanische und mechanische Spannsystemen</w:t>
      </w:r>
      <w:r w:rsidR="000553E1">
        <w:rPr>
          <w:rFonts w:ascii="Arial" w:hAnsi="Arial" w:cs="Arial"/>
          <w:sz w:val="22"/>
          <w:szCs w:val="22"/>
        </w:rPr>
        <w:t>,</w:t>
      </w:r>
      <w:r>
        <w:rPr>
          <w:rFonts w:ascii="Arial" w:hAnsi="Arial" w:cs="Arial"/>
          <w:sz w:val="22"/>
          <w:szCs w:val="22"/>
        </w:rPr>
        <w:t xml:space="preserve"> Transportwagen und Automationslösungen.</w:t>
      </w:r>
    </w:p>
    <w:p w14:paraId="2000001A" w14:textId="77777777" w:rsidR="004843CB" w:rsidRDefault="004843CB" w:rsidP="00BE6EA3">
      <w:pPr>
        <w:spacing w:after="120" w:line="360" w:lineRule="auto"/>
      </w:pPr>
    </w:p>
    <w:p w14:paraId="2000001B" w14:textId="77777777" w:rsidR="00FD6AD3" w:rsidRDefault="00904CC0">
      <w:pPr>
        <w:spacing w:after="120" w:line="360" w:lineRule="auto"/>
        <w:rPr>
          <w:rFonts w:ascii="Arial" w:hAnsi="Arial" w:cs="Arial"/>
          <w:b/>
          <w:bCs/>
          <w:sz w:val="22"/>
          <w:szCs w:val="22"/>
        </w:rPr>
      </w:pPr>
      <w:r>
        <w:rPr>
          <w:rFonts w:ascii="Arial" w:hAnsi="Arial" w:cs="Arial"/>
          <w:b/>
          <w:bCs/>
          <w:sz w:val="22"/>
          <w:szCs w:val="22"/>
        </w:rPr>
        <w:t>Über ROEMHELD:</w:t>
      </w:r>
    </w:p>
    <w:p w14:paraId="2000001C" w14:textId="77777777" w:rsidR="00FD6AD3" w:rsidRDefault="00904CC0">
      <w:pPr>
        <w:spacing w:after="120" w:line="360" w:lineRule="auto"/>
        <w:rPr>
          <w:rFonts w:ascii="Arial" w:hAnsi="Arial" w:cs="Arial"/>
          <w:sz w:val="22"/>
          <w:szCs w:val="22"/>
        </w:rPr>
      </w:pPr>
      <w:r>
        <w:rPr>
          <w:rFonts w:ascii="Arial" w:hAnsi="Arial" w:cs="Arial"/>
          <w:sz w:val="22"/>
          <w:szCs w:val="22"/>
        </w:rPr>
        <w:t>Ob Flugzeuge, Automobile, Werkzeugmaschinen oder Gehäuse für Smartphones: Technologien und Produkte von ROEMHELD kommen bei der Herstellung zahlreicher Industriegüter und Waren für den Endverbraucher seit über 80 Jahren zum Einsatz.</w:t>
      </w:r>
    </w:p>
    <w:p w14:paraId="2000001D" w14:textId="77777777" w:rsidR="00FD6AD3" w:rsidRDefault="00904CC0">
      <w:pPr>
        <w:spacing w:after="120" w:line="360" w:lineRule="auto"/>
        <w:rPr>
          <w:rFonts w:ascii="Arial" w:hAnsi="Arial" w:cs="Arial"/>
          <w:sz w:val="22"/>
          <w:szCs w:val="22"/>
        </w:rPr>
      </w:pPr>
      <w:r>
        <w:rPr>
          <w:rFonts w:ascii="Arial" w:hAnsi="Arial" w:cs="Arial"/>
          <w:sz w:val="22"/>
          <w:szCs w:val="22"/>
        </w:rPr>
        <w:t>Innovative und smarte Spanntechnik-Lösungen für Werkstücke sowie für Werkzeuge in der Umformtechnik und Kunststoffverarbeitung bilden den Kern des kontinuierlich wachsenden Portfolios. Ergänzt wird es durch Komponenten und Systeme der Montage- und Handhabungstechnik, der Antriebstechnik und der Automation sowie durch Verriegelungen für Rotoren von Windenergieanlagen.</w:t>
      </w:r>
    </w:p>
    <w:p w14:paraId="2000001E" w14:textId="77777777" w:rsidR="00FD6AD3" w:rsidRDefault="00904CC0">
      <w:pPr>
        <w:spacing w:after="120" w:line="360" w:lineRule="auto"/>
        <w:rPr>
          <w:rFonts w:ascii="Arial" w:hAnsi="Arial" w:cs="Arial"/>
          <w:sz w:val="22"/>
          <w:szCs w:val="22"/>
        </w:rPr>
      </w:pPr>
      <w:r>
        <w:rPr>
          <w:rFonts w:ascii="Arial" w:hAnsi="Arial" w:cs="Arial"/>
          <w:sz w:val="22"/>
          <w:szCs w:val="22"/>
        </w:rPr>
        <w:t>Neben einem ständig wachsenden Angebot von mehr als 25.000 Katalogartikeln ist ROEMHELD auf die Entwicklung und Herstellung von kundenspezifischen Lösungen spezialisiert und gilt international als einer der Markt- und Qualitätsführer.</w:t>
      </w:r>
    </w:p>
    <w:p w14:paraId="2000001F" w14:textId="77777777" w:rsidR="00FD6AD3" w:rsidRDefault="00904CC0">
      <w:pPr>
        <w:spacing w:after="120" w:line="360" w:lineRule="auto"/>
        <w:rPr>
          <w:rFonts w:ascii="Arial" w:hAnsi="Arial" w:cs="Arial"/>
          <w:sz w:val="22"/>
          <w:szCs w:val="22"/>
        </w:rPr>
      </w:pPr>
      <w:r>
        <w:rPr>
          <w:rFonts w:ascii="Arial" w:hAnsi="Arial" w:cs="Arial"/>
          <w:sz w:val="22"/>
          <w:szCs w:val="22"/>
        </w:rPr>
        <w:lastRenderedPageBreak/>
        <w:t>Innovation durch Tradition: Seinen Ursprung hat ROEMHELD in der 1707 gegründeten Gießerei Friedrichshütte, die heute noch zur ROEMHELD Gruppe gehört und eines der ältesten aktiven Industrieunternehmen in Deutschland ist.</w:t>
      </w:r>
    </w:p>
    <w:p w14:paraId="20000020" w14:textId="77777777" w:rsidR="00FD6AD3" w:rsidRDefault="00904CC0">
      <w:pPr>
        <w:spacing w:after="120" w:line="360" w:lineRule="auto"/>
        <w:rPr>
          <w:rFonts w:ascii="Arial" w:hAnsi="Arial" w:cs="Arial"/>
          <w:sz w:val="22"/>
          <w:szCs w:val="22"/>
        </w:rPr>
      </w:pPr>
      <w:r>
        <w:rPr>
          <w:rFonts w:ascii="Arial" w:hAnsi="Arial" w:cs="Arial"/>
          <w:sz w:val="22"/>
          <w:szCs w:val="22"/>
        </w:rPr>
        <w:t>Die inhabergeführte Unternehmensgruppe beschäftigt an den drei Standorten Laubach, Wilnsdorf und Rankweil/Österreich etwa 500 Mitarbeiter und ist in über 50 Ländern mit Service- und Vertriebsgesellschaften vertreten. Mit Kunden insbesondere aus dem Maschinenbau, der Automobil-, der Luftfahrt- und der Agrarindustrie erzielt ROEMHELD jährlich einen Umsatz von mehr als 90 Mio. Euro.</w:t>
      </w:r>
    </w:p>
    <w:bookmarkEnd w:id="4"/>
    <w:p w14:paraId="20000021" w14:textId="77777777" w:rsidR="004843CB" w:rsidRDefault="004843CB" w:rsidP="00BE6EA3">
      <w:pPr>
        <w:spacing w:after="120" w:line="360" w:lineRule="auto"/>
      </w:pPr>
    </w:p>
    <w:p w14:paraId="20000022" w14:textId="77777777" w:rsidR="004843CB" w:rsidRDefault="004843CB" w:rsidP="00BE6EA3">
      <w:pPr>
        <w:spacing w:after="120" w:line="360" w:lineRule="auto"/>
      </w:pPr>
    </w:p>
    <w:p w14:paraId="20000023" w14:textId="77777777" w:rsidR="00FD6AD3" w:rsidRDefault="001B39B7">
      <w:pPr>
        <w:spacing w:after="120" w:line="360" w:lineRule="auto"/>
        <w:rPr>
          <w:rFonts w:ascii="Arial" w:hAnsi="Arial" w:cs="Arial"/>
          <w:b/>
          <w:bCs/>
          <w:sz w:val="22"/>
          <w:szCs w:val="22"/>
        </w:rPr>
      </w:pPr>
      <w:r>
        <w:rPr>
          <w:rFonts w:ascii="Arial" w:hAnsi="Arial" w:cs="Arial"/>
          <w:b/>
          <w:bCs/>
          <w:sz w:val="22"/>
          <w:szCs w:val="22"/>
        </w:rPr>
        <w:br w:type="column"/>
      </w:r>
      <w:r>
        <w:rPr>
          <w:rFonts w:ascii="Arial" w:hAnsi="Arial" w:cs="Arial"/>
          <w:b/>
          <w:bCs/>
          <w:sz w:val="22"/>
          <w:szCs w:val="22"/>
        </w:rPr>
        <w:lastRenderedPageBreak/>
        <w:t>Fotos:</w:t>
      </w:r>
    </w:p>
    <w:p w14:paraId="646D7398" w14:textId="77777777" w:rsidR="000553E1" w:rsidRDefault="000553E1" w:rsidP="000553E1">
      <w:pPr>
        <w:spacing w:after="120" w:line="360" w:lineRule="auto"/>
        <w:rPr>
          <w:rFonts w:ascii="Arial" w:hAnsi="Arial" w:cs="Arial"/>
          <w:sz w:val="22"/>
          <w:szCs w:val="22"/>
        </w:rPr>
      </w:pPr>
      <w:r>
        <w:rPr>
          <w:rFonts w:ascii="Arial" w:hAnsi="Arial" w:cs="Arial"/>
          <w:noProof/>
          <w:sz w:val="22"/>
          <w:szCs w:val="22"/>
        </w:rPr>
        <w:drawing>
          <wp:inline distT="0" distB="0" distL="0" distR="0" wp14:anchorId="7D081723" wp14:editId="3A6CA0E3">
            <wp:extent cx="4052080" cy="5400000"/>
            <wp:effectExtent l="12700" t="12700" r="12065" b="10795"/>
            <wp:docPr id="1036098857"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098857" name="Grafik 1036098857"/>
                    <pic:cNvPicPr/>
                  </pic:nvPicPr>
                  <pic:blipFill>
                    <a:blip r:embed="rId8" cstate="screen">
                      <a:extLst>
                        <a:ext uri="{28A0092B-C50C-407E-A947-70E740481C1C}">
                          <a14:useLocalDpi xmlns:a14="http://schemas.microsoft.com/office/drawing/2010/main"/>
                        </a:ext>
                      </a:extLst>
                    </a:blip>
                    <a:stretch>
                      <a:fillRect/>
                    </a:stretch>
                  </pic:blipFill>
                  <pic:spPr>
                    <a:xfrm>
                      <a:off x="0" y="0"/>
                      <a:ext cx="4052080" cy="5400000"/>
                    </a:xfrm>
                    <a:prstGeom prst="rect">
                      <a:avLst/>
                    </a:prstGeom>
                    <a:ln>
                      <a:solidFill>
                        <a:schemeClr val="accent1"/>
                      </a:solidFill>
                    </a:ln>
                  </pic:spPr>
                </pic:pic>
              </a:graphicData>
            </a:graphic>
          </wp:inline>
        </w:drawing>
      </w:r>
    </w:p>
    <w:p w14:paraId="55F880C8" w14:textId="77777777" w:rsidR="000553E1" w:rsidRDefault="000553E1" w:rsidP="000553E1">
      <w:pPr>
        <w:spacing w:after="120" w:line="360" w:lineRule="auto"/>
        <w:rPr>
          <w:rFonts w:ascii="Arial" w:hAnsi="Arial" w:cs="Arial"/>
          <w:sz w:val="22"/>
          <w:szCs w:val="22"/>
        </w:rPr>
      </w:pPr>
      <w:r>
        <w:rPr>
          <w:rFonts w:ascii="Arial" w:hAnsi="Arial" w:cs="Arial"/>
          <w:sz w:val="22"/>
          <w:szCs w:val="22"/>
        </w:rPr>
        <w:t>Foto 1:</w:t>
      </w:r>
    </w:p>
    <w:p w14:paraId="39716E72" w14:textId="77777777" w:rsidR="000553E1" w:rsidRDefault="000553E1" w:rsidP="000553E1">
      <w:pPr>
        <w:spacing w:after="120" w:line="360" w:lineRule="auto"/>
        <w:rPr>
          <w:rFonts w:ascii="Arial" w:hAnsi="Arial" w:cs="Arial"/>
          <w:sz w:val="22"/>
          <w:szCs w:val="22"/>
        </w:rPr>
      </w:pPr>
      <w:bookmarkStart w:id="7" w:name="OLE_LINK41"/>
      <w:r>
        <w:rPr>
          <w:rFonts w:ascii="Arial" w:hAnsi="Arial" w:cs="Arial"/>
          <w:sz w:val="22"/>
          <w:szCs w:val="22"/>
        </w:rPr>
        <w:t xml:space="preserve">Vollelektrisch fahren, heben und senken: Der neue Werkzeug-Wechselwagen RWA 1000 </w:t>
      </w:r>
      <w:proofErr w:type="spellStart"/>
      <w:r>
        <w:rPr>
          <w:rFonts w:ascii="Arial" w:hAnsi="Arial" w:cs="Arial"/>
          <w:sz w:val="22"/>
          <w:szCs w:val="22"/>
        </w:rPr>
        <w:t>elmo</w:t>
      </w:r>
      <w:proofErr w:type="spellEnd"/>
      <w:r>
        <w:rPr>
          <w:rFonts w:ascii="Arial" w:hAnsi="Arial" w:cs="Arial"/>
          <w:sz w:val="22"/>
          <w:szCs w:val="22"/>
        </w:rPr>
        <w:t xml:space="preserve"> transportiert Werkzeuge bis 1.000 kg und ist damit nach Unternehmensangaben derzeit konkurrenzlos (Foto: ROEMHELD).</w:t>
      </w:r>
    </w:p>
    <w:bookmarkEnd w:id="7"/>
    <w:p w14:paraId="4FA6D392" w14:textId="77777777" w:rsidR="000553E1" w:rsidRDefault="000553E1" w:rsidP="000553E1">
      <w:pPr>
        <w:spacing w:after="120" w:line="360" w:lineRule="auto"/>
        <w:rPr>
          <w:rFonts w:ascii="Arial" w:hAnsi="Arial" w:cs="Arial"/>
          <w:sz w:val="22"/>
          <w:szCs w:val="22"/>
        </w:rPr>
      </w:pPr>
      <w:r>
        <w:rPr>
          <w:rFonts w:ascii="Arial" w:hAnsi="Arial" w:cs="Arial"/>
          <w:b/>
          <w:bCs/>
          <w:sz w:val="22"/>
          <w:szCs w:val="22"/>
        </w:rPr>
        <w:t xml:space="preserve">Video zum Werkzeug-Wechselwagen RWA 1000 </w:t>
      </w:r>
      <w:proofErr w:type="spellStart"/>
      <w:r>
        <w:rPr>
          <w:rFonts w:ascii="Arial" w:hAnsi="Arial" w:cs="Arial"/>
          <w:b/>
          <w:bCs/>
          <w:sz w:val="22"/>
          <w:szCs w:val="22"/>
        </w:rPr>
        <w:t>elmo</w:t>
      </w:r>
      <w:proofErr w:type="spellEnd"/>
      <w:r>
        <w:rPr>
          <w:rFonts w:ascii="Arial" w:hAnsi="Arial" w:cs="Arial"/>
          <w:b/>
          <w:bCs/>
          <w:sz w:val="22"/>
          <w:szCs w:val="22"/>
        </w:rPr>
        <w:t xml:space="preserve">: </w:t>
      </w:r>
      <w:hyperlink w:history="1">
        <w:r>
          <w:rPr>
            <w:rStyle w:val="Hyperlink"/>
            <w:rFonts w:ascii="Arial" w:hAnsi="Arial" w:cs="Arial"/>
            <w:sz w:val="22"/>
            <w:szCs w:val="22"/>
          </w:rPr>
          <w:t>https://wz-app.roemheld.de/de/product/yg7d3J1BOx</w:t>
        </w:r>
      </w:hyperlink>
    </w:p>
    <w:p w14:paraId="4E0F5ECE" w14:textId="77777777" w:rsidR="000553E1" w:rsidRDefault="000553E1" w:rsidP="000553E1">
      <w:pPr>
        <w:spacing w:after="120" w:line="360" w:lineRule="auto"/>
        <w:rPr>
          <w:rFonts w:ascii="Arial" w:hAnsi="Arial" w:cs="Arial"/>
          <w:sz w:val="22"/>
          <w:szCs w:val="22"/>
        </w:rPr>
      </w:pPr>
    </w:p>
    <w:p w14:paraId="3EB4EBB6" w14:textId="77777777" w:rsidR="000553E1" w:rsidRDefault="000553E1" w:rsidP="000553E1">
      <w:pPr>
        <w:spacing w:after="120" w:line="360" w:lineRule="auto"/>
        <w:rPr>
          <w:rFonts w:ascii="Arial" w:hAnsi="Arial" w:cs="Arial"/>
          <w:sz w:val="22"/>
          <w:szCs w:val="22"/>
        </w:rPr>
      </w:pPr>
      <w:r>
        <w:rPr>
          <w:rFonts w:ascii="Arial" w:hAnsi="Arial" w:cs="Arial"/>
          <w:noProof/>
          <w:sz w:val="22"/>
          <w:szCs w:val="22"/>
        </w:rPr>
        <w:lastRenderedPageBreak/>
        <w:drawing>
          <wp:inline distT="0" distB="0" distL="0" distR="0" wp14:anchorId="7464F203" wp14:editId="5214423D">
            <wp:extent cx="5400000" cy="3267166"/>
            <wp:effectExtent l="12700" t="12700" r="10795" b="9525"/>
            <wp:docPr id="879670098"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670098" name="Grafik 879670098"/>
                    <pic:cNvPicPr/>
                  </pic:nvPicPr>
                  <pic:blipFill>
                    <a:blip r:embed="rId9" cstate="screen">
                      <a:extLst>
                        <a:ext uri="{28A0092B-C50C-407E-A947-70E740481C1C}">
                          <a14:useLocalDpi xmlns:a14="http://schemas.microsoft.com/office/drawing/2010/main"/>
                        </a:ext>
                      </a:extLst>
                    </a:blip>
                    <a:stretch>
                      <a:fillRect/>
                    </a:stretch>
                  </pic:blipFill>
                  <pic:spPr>
                    <a:xfrm>
                      <a:off x="0" y="0"/>
                      <a:ext cx="5400000" cy="3267166"/>
                    </a:xfrm>
                    <a:prstGeom prst="rect">
                      <a:avLst/>
                    </a:prstGeom>
                    <a:ln>
                      <a:solidFill>
                        <a:schemeClr val="accent1"/>
                      </a:solidFill>
                    </a:ln>
                  </pic:spPr>
                </pic:pic>
              </a:graphicData>
            </a:graphic>
          </wp:inline>
        </w:drawing>
      </w:r>
    </w:p>
    <w:p w14:paraId="3DC38E04" w14:textId="77777777" w:rsidR="000553E1" w:rsidRDefault="000553E1" w:rsidP="000553E1">
      <w:pPr>
        <w:spacing w:after="120" w:line="360" w:lineRule="auto"/>
        <w:rPr>
          <w:rFonts w:ascii="Arial" w:hAnsi="Arial" w:cs="Arial"/>
          <w:sz w:val="22"/>
          <w:szCs w:val="22"/>
        </w:rPr>
      </w:pPr>
      <w:r>
        <w:rPr>
          <w:rFonts w:ascii="Arial" w:hAnsi="Arial" w:cs="Arial"/>
          <w:sz w:val="22"/>
          <w:szCs w:val="22"/>
        </w:rPr>
        <w:t>Foto 2:</w:t>
      </w:r>
    </w:p>
    <w:p w14:paraId="122C14AF" w14:textId="7ED6325A" w:rsidR="000553E1" w:rsidRDefault="000553E1" w:rsidP="000553E1">
      <w:pPr>
        <w:spacing w:after="120" w:line="360" w:lineRule="auto"/>
        <w:rPr>
          <w:rFonts w:ascii="Arial" w:hAnsi="Arial" w:cs="Arial"/>
          <w:sz w:val="22"/>
          <w:szCs w:val="22"/>
        </w:rPr>
      </w:pPr>
      <w:bookmarkStart w:id="8" w:name="OLE_LINK42"/>
      <w:r>
        <w:rPr>
          <w:rFonts w:ascii="Arial" w:hAnsi="Arial" w:cs="Arial"/>
          <w:sz w:val="22"/>
          <w:szCs w:val="22"/>
        </w:rPr>
        <w:t>Entwicklungsvorschau: Die Push-Pull-Plattform wird an eine</w:t>
      </w:r>
      <w:r w:rsidR="000455B5">
        <w:rPr>
          <w:rFonts w:ascii="Arial" w:hAnsi="Arial" w:cs="Arial"/>
          <w:sz w:val="22"/>
          <w:szCs w:val="22"/>
        </w:rPr>
        <w:t>n</w:t>
      </w:r>
      <w:r>
        <w:rPr>
          <w:rFonts w:ascii="Arial" w:hAnsi="Arial" w:cs="Arial"/>
          <w:sz w:val="22"/>
          <w:szCs w:val="22"/>
        </w:rPr>
        <w:t xml:space="preserve"> Elektro-Gehhubwagen oder Stapler montiert und fährt Formen und Werkzeuge bis 1,6 t selbsttätig in die Presse </w:t>
      </w:r>
      <w:r w:rsidR="00F645BF">
        <w:rPr>
          <w:rFonts w:ascii="Arial" w:hAnsi="Arial" w:cs="Arial"/>
          <w:sz w:val="22"/>
          <w:szCs w:val="22"/>
        </w:rPr>
        <w:t>hin</w:t>
      </w:r>
      <w:r>
        <w:rPr>
          <w:rFonts w:ascii="Arial" w:hAnsi="Arial" w:cs="Arial"/>
          <w:sz w:val="22"/>
          <w:szCs w:val="22"/>
        </w:rPr>
        <w:t xml:space="preserve">ein und wieder </w:t>
      </w:r>
      <w:r w:rsidR="00F645BF">
        <w:rPr>
          <w:rFonts w:ascii="Arial" w:hAnsi="Arial" w:cs="Arial"/>
          <w:sz w:val="22"/>
          <w:szCs w:val="22"/>
        </w:rPr>
        <w:t>her</w:t>
      </w:r>
      <w:r>
        <w:rPr>
          <w:rFonts w:ascii="Arial" w:hAnsi="Arial" w:cs="Arial"/>
          <w:sz w:val="22"/>
          <w:szCs w:val="22"/>
        </w:rPr>
        <w:t>aus (Foto: ROEMHELD).</w:t>
      </w:r>
    </w:p>
    <w:bookmarkEnd w:id="8"/>
    <w:p w14:paraId="1B8F5AC6" w14:textId="77777777" w:rsidR="00E115CB" w:rsidRDefault="00E115CB" w:rsidP="000553E1">
      <w:pPr>
        <w:spacing w:after="120" w:line="360" w:lineRule="auto"/>
        <w:rPr>
          <w:rFonts w:ascii="Arial" w:hAnsi="Arial" w:cs="Arial"/>
          <w:sz w:val="22"/>
          <w:szCs w:val="22"/>
        </w:rPr>
      </w:pPr>
    </w:p>
    <w:p w14:paraId="6574B39A" w14:textId="77777777" w:rsidR="00E115CB" w:rsidRDefault="00E115CB" w:rsidP="000553E1">
      <w:pPr>
        <w:spacing w:after="120" w:line="360" w:lineRule="auto"/>
        <w:rPr>
          <w:rFonts w:ascii="Arial" w:hAnsi="Arial" w:cs="Arial"/>
          <w:sz w:val="22"/>
          <w:szCs w:val="22"/>
        </w:rPr>
      </w:pPr>
    </w:p>
    <w:p w14:paraId="2E386623" w14:textId="77777777" w:rsidR="00E115CB" w:rsidRDefault="00E115CB" w:rsidP="000553E1">
      <w:pPr>
        <w:spacing w:after="120" w:line="360" w:lineRule="auto"/>
        <w:rPr>
          <w:rFonts w:ascii="Arial" w:hAnsi="Arial" w:cs="Arial"/>
          <w:sz w:val="22"/>
          <w:szCs w:val="22"/>
        </w:rPr>
      </w:pPr>
    </w:p>
    <w:p w14:paraId="23ECD486" w14:textId="77777777" w:rsidR="00E115CB" w:rsidRDefault="00E115CB" w:rsidP="000553E1">
      <w:pPr>
        <w:spacing w:after="120" w:line="360" w:lineRule="auto"/>
        <w:rPr>
          <w:rFonts w:ascii="Arial" w:hAnsi="Arial" w:cs="Arial"/>
          <w:sz w:val="22"/>
          <w:szCs w:val="22"/>
        </w:rPr>
      </w:pPr>
    </w:p>
    <w:p w14:paraId="28C6A00E" w14:textId="77777777" w:rsidR="0084628D" w:rsidRDefault="0084628D" w:rsidP="000553E1">
      <w:pPr>
        <w:spacing w:after="120" w:line="360" w:lineRule="auto"/>
        <w:rPr>
          <w:rFonts w:ascii="Arial" w:hAnsi="Arial" w:cs="Arial"/>
          <w:sz w:val="22"/>
          <w:szCs w:val="22"/>
        </w:rPr>
      </w:pPr>
    </w:p>
    <w:p w14:paraId="2F02A6C1" w14:textId="77777777" w:rsidR="0084628D" w:rsidRDefault="0084628D" w:rsidP="000553E1">
      <w:pPr>
        <w:spacing w:after="120" w:line="360" w:lineRule="auto"/>
        <w:rPr>
          <w:rFonts w:ascii="Arial" w:hAnsi="Arial" w:cs="Arial"/>
          <w:sz w:val="22"/>
          <w:szCs w:val="22"/>
        </w:rPr>
      </w:pPr>
    </w:p>
    <w:p w14:paraId="0D7500D5" w14:textId="77777777" w:rsidR="00E115CB" w:rsidRDefault="00E115CB" w:rsidP="00E115CB">
      <w:pPr>
        <w:spacing w:after="120" w:line="360" w:lineRule="auto"/>
        <w:rPr>
          <w:rFonts w:ascii="Arial" w:hAnsi="Arial" w:cs="Arial"/>
          <w:sz w:val="22"/>
          <w:szCs w:val="22"/>
        </w:rPr>
      </w:pPr>
      <w:r>
        <w:rPr>
          <w:rFonts w:ascii="Arial" w:hAnsi="Arial" w:cs="Arial"/>
          <w:noProof/>
          <w:sz w:val="22"/>
          <w:szCs w:val="22"/>
        </w:rPr>
        <w:lastRenderedPageBreak/>
        <w:drawing>
          <wp:inline distT="0" distB="0" distL="0" distR="0" wp14:anchorId="4DEC9D63" wp14:editId="095EAEB1">
            <wp:extent cx="5400000" cy="2945606"/>
            <wp:effectExtent l="0" t="0" r="0" b="1270"/>
            <wp:docPr id="820354583" name="Grafik 4" descr="Ein Bild, das Maschine, Aluminium, Bautechnik,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54583" name="Grafik 4" descr="Ein Bild, das Maschine, Aluminium, Bautechnik, Im Haus enthält.&#10;&#10;KI-generierte Inhalte können fehlerhaft sein."/>
                    <pic:cNvPicPr/>
                  </pic:nvPicPr>
                  <pic:blipFill>
                    <a:blip r:embed="rId10" cstate="screen">
                      <a:extLst>
                        <a:ext uri="{28A0092B-C50C-407E-A947-70E740481C1C}">
                          <a14:useLocalDpi xmlns:a14="http://schemas.microsoft.com/office/drawing/2010/main"/>
                        </a:ext>
                      </a:extLst>
                    </a:blip>
                    <a:stretch>
                      <a:fillRect/>
                    </a:stretch>
                  </pic:blipFill>
                  <pic:spPr>
                    <a:xfrm>
                      <a:off x="0" y="0"/>
                      <a:ext cx="5400000" cy="2945606"/>
                    </a:xfrm>
                    <a:prstGeom prst="rect">
                      <a:avLst/>
                    </a:prstGeom>
                  </pic:spPr>
                </pic:pic>
              </a:graphicData>
            </a:graphic>
          </wp:inline>
        </w:drawing>
      </w:r>
    </w:p>
    <w:p w14:paraId="5CAD9F27" w14:textId="0E696F24" w:rsidR="00E115CB" w:rsidRDefault="00E115CB" w:rsidP="00E115CB">
      <w:pPr>
        <w:spacing w:after="120" w:line="360" w:lineRule="auto"/>
        <w:rPr>
          <w:rFonts w:ascii="Arial" w:hAnsi="Arial" w:cs="Arial"/>
          <w:sz w:val="22"/>
          <w:szCs w:val="22"/>
        </w:rPr>
      </w:pPr>
      <w:bookmarkStart w:id="9" w:name="OLE_LINK12"/>
      <w:r>
        <w:rPr>
          <w:rFonts w:ascii="Arial" w:hAnsi="Arial" w:cs="Arial"/>
          <w:sz w:val="22"/>
          <w:szCs w:val="22"/>
        </w:rPr>
        <w:t xml:space="preserve">Foto 3: </w:t>
      </w:r>
    </w:p>
    <w:p w14:paraId="0BBF88B7" w14:textId="77777777" w:rsidR="00E115CB" w:rsidRDefault="00E115CB" w:rsidP="00E115CB">
      <w:pPr>
        <w:spacing w:after="120" w:line="360" w:lineRule="auto"/>
        <w:rPr>
          <w:rFonts w:ascii="Arial" w:hAnsi="Arial" w:cs="Arial"/>
          <w:sz w:val="22"/>
          <w:szCs w:val="22"/>
        </w:rPr>
      </w:pPr>
      <w:bookmarkStart w:id="10" w:name="OLE_LINK43"/>
      <w:r w:rsidRPr="00301F76">
        <w:rPr>
          <w:rFonts w:ascii="Arial" w:hAnsi="Arial" w:cs="Arial"/>
          <w:sz w:val="22"/>
          <w:szCs w:val="22"/>
        </w:rPr>
        <w:t>Die neuen ROEMHELD-Magnetspannsystem</w:t>
      </w:r>
      <w:r>
        <w:rPr>
          <w:rFonts w:ascii="Arial" w:hAnsi="Arial" w:cs="Arial"/>
          <w:sz w:val="22"/>
          <w:szCs w:val="22"/>
        </w:rPr>
        <w:t>e</w:t>
      </w:r>
      <w:r w:rsidRPr="00301F76">
        <w:rPr>
          <w:rFonts w:ascii="Arial" w:hAnsi="Arial" w:cs="Arial"/>
          <w:sz w:val="22"/>
          <w:szCs w:val="22"/>
        </w:rPr>
        <w:t xml:space="preserve"> der R-MAG-Reihe bieten eine integrierte </w:t>
      </w:r>
      <w:r w:rsidRPr="00877567">
        <w:rPr>
          <w:rFonts w:ascii="Arial" w:hAnsi="Arial" w:cs="Arial"/>
          <w:sz w:val="22"/>
          <w:szCs w:val="22"/>
        </w:rPr>
        <w:t xml:space="preserve">Spannkraftanzeige, </w:t>
      </w:r>
      <w:r>
        <w:rPr>
          <w:rFonts w:ascii="Arial" w:hAnsi="Arial" w:cs="Arial"/>
          <w:sz w:val="22"/>
          <w:szCs w:val="22"/>
        </w:rPr>
        <w:t xml:space="preserve">ein </w:t>
      </w:r>
      <w:r w:rsidRPr="00877567">
        <w:rPr>
          <w:rFonts w:ascii="Arial" w:hAnsi="Arial" w:cs="Arial"/>
          <w:sz w:val="22"/>
          <w:szCs w:val="22"/>
        </w:rPr>
        <w:t>moderne</w:t>
      </w:r>
      <w:r>
        <w:rPr>
          <w:rFonts w:ascii="Arial" w:hAnsi="Arial" w:cs="Arial"/>
          <w:sz w:val="22"/>
          <w:szCs w:val="22"/>
        </w:rPr>
        <w:t>s</w:t>
      </w:r>
      <w:r w:rsidRPr="00877567">
        <w:rPr>
          <w:rFonts w:ascii="Arial" w:hAnsi="Arial" w:cs="Arial"/>
          <w:sz w:val="22"/>
          <w:szCs w:val="22"/>
        </w:rPr>
        <w:t xml:space="preserve"> Touch-Panel und auswechselbare Magnetpole</w:t>
      </w:r>
      <w:r>
        <w:rPr>
          <w:rFonts w:ascii="Arial" w:hAnsi="Arial" w:cs="Arial"/>
          <w:sz w:val="22"/>
          <w:szCs w:val="22"/>
        </w:rPr>
        <w:t xml:space="preserve"> </w:t>
      </w:r>
      <w:r w:rsidRPr="00CD0440">
        <w:rPr>
          <w:rFonts w:ascii="Arial" w:hAnsi="Arial" w:cs="Arial"/>
          <w:sz w:val="22"/>
          <w:szCs w:val="22"/>
        </w:rPr>
        <w:t>(Foto: ROEMHELD).</w:t>
      </w:r>
    </w:p>
    <w:bookmarkEnd w:id="9"/>
    <w:bookmarkEnd w:id="10"/>
    <w:p w14:paraId="2000002D" w14:textId="1036F681" w:rsidR="004843CB" w:rsidRDefault="00892E8D" w:rsidP="00BE6EA3">
      <w:pPr>
        <w:spacing w:after="120" w:line="360" w:lineRule="auto"/>
      </w:pPr>
      <w:r>
        <w:rPr>
          <w:noProof/>
        </w:rPr>
        <w:drawing>
          <wp:inline distT="0" distB="0" distL="0" distR="0" wp14:anchorId="279B7CE5" wp14:editId="410E064B">
            <wp:extent cx="5400000" cy="1855072"/>
            <wp:effectExtent l="12700" t="12700" r="10795" b="12065"/>
            <wp:docPr id="20137231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72311" name="Grafik 201372311"/>
                    <pic:cNvPicPr/>
                  </pic:nvPicPr>
                  <pic:blipFill>
                    <a:blip r:embed="rId11" cstate="screen">
                      <a:extLst>
                        <a:ext uri="{28A0092B-C50C-407E-A947-70E740481C1C}">
                          <a14:useLocalDpi xmlns:a14="http://schemas.microsoft.com/office/drawing/2010/main"/>
                        </a:ext>
                      </a:extLst>
                    </a:blip>
                    <a:stretch>
                      <a:fillRect/>
                    </a:stretch>
                  </pic:blipFill>
                  <pic:spPr>
                    <a:xfrm>
                      <a:off x="0" y="0"/>
                      <a:ext cx="5400000" cy="1855072"/>
                    </a:xfrm>
                    <a:prstGeom prst="rect">
                      <a:avLst/>
                    </a:prstGeom>
                    <a:ln>
                      <a:solidFill>
                        <a:schemeClr val="accent1"/>
                      </a:solidFill>
                    </a:ln>
                  </pic:spPr>
                </pic:pic>
              </a:graphicData>
            </a:graphic>
          </wp:inline>
        </w:drawing>
      </w:r>
    </w:p>
    <w:p w14:paraId="2000002E" w14:textId="298C805F" w:rsidR="00FD6AD3" w:rsidRPr="00892E8D" w:rsidRDefault="00904CC0">
      <w:pPr>
        <w:spacing w:after="120" w:line="360" w:lineRule="auto"/>
        <w:rPr>
          <w:rFonts w:ascii="Arial" w:hAnsi="Arial" w:cs="Arial"/>
          <w:sz w:val="22"/>
          <w:szCs w:val="22"/>
        </w:rPr>
      </w:pPr>
      <w:r w:rsidRPr="00892E8D">
        <w:rPr>
          <w:rFonts w:ascii="Arial" w:hAnsi="Arial" w:cs="Arial"/>
          <w:sz w:val="22"/>
          <w:szCs w:val="22"/>
        </w:rPr>
        <w:t>Foto 4:</w:t>
      </w:r>
    </w:p>
    <w:p w14:paraId="2000002F" w14:textId="5BC3E7CB" w:rsidR="00FD6AD3" w:rsidRDefault="00892E8D">
      <w:pPr>
        <w:spacing w:after="120" w:line="360" w:lineRule="auto"/>
        <w:rPr>
          <w:rFonts w:ascii="Arial" w:hAnsi="Arial" w:cs="Arial"/>
          <w:sz w:val="22"/>
          <w:szCs w:val="22"/>
        </w:rPr>
      </w:pPr>
      <w:r>
        <w:rPr>
          <w:rFonts w:ascii="Arial" w:hAnsi="Arial" w:cs="Arial"/>
          <w:sz w:val="22"/>
          <w:szCs w:val="22"/>
        </w:rPr>
        <w:t xml:space="preserve">Seit Kurzem neu im Programm sind doppeltwirkende Bogenspannelemente für Spritzgießmaschinen mit integriertem Verriegelungsbolzen in sechs </w:t>
      </w:r>
      <w:r w:rsidR="001E6EA8">
        <w:rPr>
          <w:rFonts w:ascii="Arial" w:hAnsi="Arial" w:cs="Arial"/>
          <w:sz w:val="22"/>
          <w:szCs w:val="22"/>
        </w:rPr>
        <w:t>Ausführungen (</w:t>
      </w:r>
      <w:r>
        <w:rPr>
          <w:rFonts w:ascii="Arial" w:hAnsi="Arial" w:cs="Arial"/>
          <w:sz w:val="22"/>
          <w:szCs w:val="22"/>
        </w:rPr>
        <w:t>Foto: ROEMHELD).</w:t>
      </w:r>
    </w:p>
    <w:p w14:paraId="3361B9DE" w14:textId="61DCE949" w:rsidR="00A74BFB" w:rsidRDefault="00C71917">
      <w:pPr>
        <w:spacing w:after="120" w:line="360" w:lineRule="auto"/>
        <w:rPr>
          <w:rFonts w:ascii="Arial" w:hAnsi="Arial" w:cs="Arial"/>
          <w:b/>
          <w:bCs/>
          <w:sz w:val="22"/>
          <w:szCs w:val="22"/>
        </w:rPr>
      </w:pPr>
      <w:r>
        <w:rPr>
          <w:rFonts w:ascii="Arial" w:hAnsi="Arial" w:cs="Arial"/>
          <w:b/>
          <w:bCs/>
          <w:sz w:val="22"/>
          <w:szCs w:val="22"/>
        </w:rPr>
        <w:t>Den Pressetext als Word-Dokument und das Bildmaterial in Druckqualität können Sie hier herunterladen</w:t>
      </w:r>
      <w:r w:rsidR="00A74BFB">
        <w:rPr>
          <w:rFonts w:ascii="Arial" w:hAnsi="Arial" w:cs="Arial"/>
          <w:b/>
          <w:bCs/>
          <w:sz w:val="22"/>
          <w:szCs w:val="22"/>
        </w:rPr>
        <w:t xml:space="preserve"> </w:t>
      </w:r>
      <w:hyperlink r:id="rId12" w:anchor="PI_673" w:history="1">
        <w:r w:rsidR="00A74BFB" w:rsidRPr="0097499C">
          <w:rPr>
            <w:rStyle w:val="Hyperlink"/>
            <w:rFonts w:ascii="Arial" w:hAnsi="Arial" w:cs="Arial"/>
            <w:b/>
            <w:bCs/>
            <w:sz w:val="22"/>
            <w:szCs w:val="22"/>
          </w:rPr>
          <w:t>https://www.auchkomm.com/aktuellepressetexte#PI_673</w:t>
        </w:r>
      </w:hyperlink>
      <w:r w:rsidR="00A74BFB">
        <w:rPr>
          <w:rFonts w:ascii="Arial" w:hAnsi="Arial" w:cs="Arial"/>
          <w:b/>
          <w:bCs/>
          <w:sz w:val="22"/>
          <w:szCs w:val="22"/>
        </w:rPr>
        <w:t xml:space="preserve"> </w:t>
      </w:r>
    </w:p>
    <w:p w14:paraId="3AA34909" w14:textId="77777777" w:rsidR="00B41A62" w:rsidRDefault="00C71917">
      <w:pPr>
        <w:spacing w:before="120" w:after="120"/>
        <w:outlineLvl w:val="0"/>
        <w:rPr>
          <w:rFonts w:ascii="Arial" w:hAnsi="Arial" w:cs="Arial"/>
          <w:b/>
          <w:sz w:val="22"/>
          <w:szCs w:val="22"/>
        </w:rPr>
      </w:pPr>
      <w:bookmarkStart w:id="11" w:name="OLE_LINK3"/>
      <w:r>
        <w:rPr>
          <w:rFonts w:ascii="Arial" w:hAnsi="Arial" w:cs="Arial"/>
          <w:b/>
          <w:sz w:val="22"/>
          <w:szCs w:val="22"/>
        </w:rPr>
        <w:t>Belegexemplar erbeten:</w:t>
      </w:r>
    </w:p>
    <w:p w14:paraId="2535C380" w14:textId="77777777" w:rsidR="00B41A62" w:rsidRDefault="00C71917">
      <w:pPr>
        <w:tabs>
          <w:tab w:val="left" w:pos="2160"/>
        </w:tabs>
        <w:rPr>
          <w:rFonts w:ascii="Arial" w:hAnsi="Arial" w:cs="Arial"/>
          <w:b/>
          <w:bCs/>
          <w:sz w:val="22"/>
          <w:szCs w:val="22"/>
        </w:rPr>
      </w:pPr>
      <w:r>
        <w:rPr>
          <w:rFonts w:ascii="Arial" w:hAnsi="Arial" w:cs="Arial"/>
          <w:sz w:val="22"/>
          <w:szCs w:val="22"/>
        </w:rPr>
        <w:t xml:space="preserve">auchkomm Unternehmenskommunikation, F. Stephan Auch, Adam-Klein-Straße 23, D-90429 Nürnberg, </w:t>
      </w:r>
      <w:hyperlink>
        <w:r>
          <w:rPr>
            <w:rStyle w:val="Internetverknpfung"/>
            <w:rFonts w:ascii="Arial" w:hAnsi="Arial" w:cs="Arial"/>
            <w:sz w:val="22"/>
            <w:szCs w:val="22"/>
          </w:rPr>
          <w:t>fsa@auchkomm.de</w:t>
        </w:r>
      </w:hyperlink>
      <w:r>
        <w:rPr>
          <w:rFonts w:ascii="Arial" w:hAnsi="Arial" w:cs="Arial"/>
          <w:sz w:val="22"/>
          <w:szCs w:val="22"/>
        </w:rPr>
        <w:t xml:space="preserve">, </w:t>
      </w:r>
      <w:hyperlink>
        <w:r>
          <w:rPr>
            <w:rStyle w:val="Internetverknpfung"/>
            <w:rFonts w:ascii="Arial" w:hAnsi="Arial" w:cs="Arial"/>
            <w:sz w:val="22"/>
            <w:szCs w:val="22"/>
          </w:rPr>
          <w:t>www.auchkomm.de</w:t>
        </w:r>
      </w:hyperlink>
      <w:r>
        <w:rPr>
          <w:rFonts w:ascii="Arial" w:hAnsi="Arial" w:cs="Arial"/>
          <w:sz w:val="22"/>
          <w:szCs w:val="22"/>
        </w:rPr>
        <w:t xml:space="preserve"> </w:t>
      </w:r>
      <w:bookmarkEnd w:id="0"/>
      <w:bookmarkEnd w:id="2"/>
      <w:bookmarkEnd w:id="3"/>
    </w:p>
    <w:bookmarkEnd w:id="11"/>
    <w:p w14:paraId="3CF025E0" w14:textId="77777777" w:rsidR="001A21F4" w:rsidRDefault="001A21F4">
      <w:pPr>
        <w:tabs>
          <w:tab w:val="left" w:pos="2160"/>
        </w:tabs>
        <w:rPr>
          <w:rFonts w:ascii="Arial" w:hAnsi="Arial" w:cs="Arial"/>
          <w:b/>
          <w:bCs/>
          <w:sz w:val="22"/>
          <w:szCs w:val="22"/>
        </w:rPr>
      </w:pPr>
    </w:p>
    <w:sectPr w:rsidR="001A21F4" w:rsidSect="0009360E">
      <w:headerReference w:type="even" r:id="rId13"/>
      <w:headerReference w:type="default" r:id="rId14"/>
      <w:footerReference w:type="even" r:id="rId15"/>
      <w:footerReference w:type="default" r:id="rId16"/>
      <w:headerReference w:type="first" r:id="rId17"/>
      <w:footerReference w:type="first" r:id="rId18"/>
      <w:pgSz w:w="11906" w:h="16838"/>
      <w:pgMar w:top="946" w:right="748" w:bottom="1214" w:left="1418" w:header="720" w:footer="72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89E73E1" w14:textId="77777777" w:rsidR="00E6622F" w:rsidRDefault="00E6622F">
      <w:r>
        <w:separator/>
      </w:r>
    </w:p>
  </w:endnote>
  <w:endnote w:type="continuationSeparator" w:id="0">
    <w:p w14:paraId="10C358DD" w14:textId="77777777" w:rsidR="00E6622F" w:rsidRDefault="00E66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DC3572" w14:textId="77777777" w:rsidR="00B034D1" w:rsidRDefault="00B034D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C35DE95" w14:textId="2F6FC402" w:rsidR="00B41A62" w:rsidRDefault="00B41A62">
    <w:pPr>
      <w:pStyle w:val="Fuzeile"/>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45A4B5" w14:textId="2ED7FF74" w:rsidR="00B41A62" w:rsidRDefault="00B41A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8D6CC65" w14:textId="77777777" w:rsidR="00E6622F" w:rsidRDefault="00E6622F">
      <w:r>
        <w:separator/>
      </w:r>
    </w:p>
  </w:footnote>
  <w:footnote w:type="continuationSeparator" w:id="0">
    <w:p w14:paraId="377CADFB" w14:textId="77777777" w:rsidR="00E6622F" w:rsidRDefault="00E66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018581" w14:textId="77777777" w:rsidR="00B034D1" w:rsidRDefault="00B034D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A5A3331" w14:textId="4BB36647" w:rsidR="00B41A62" w:rsidRDefault="0009360E">
    <w:pPr>
      <w:tabs>
        <w:tab w:val="left" w:pos="851"/>
        <w:tab w:val="left" w:pos="3402"/>
        <w:tab w:val="center" w:pos="4536"/>
        <w:tab w:val="left" w:pos="5670"/>
        <w:tab w:val="left" w:pos="6300"/>
        <w:tab w:val="left" w:pos="7200"/>
        <w:tab w:val="right" w:pos="9072"/>
      </w:tabs>
      <w:spacing w:before="120" w:after="120"/>
      <w:rPr>
        <w:rFonts w:ascii="Arial" w:hAnsi="Arial" w:cs="Arial"/>
        <w:b/>
        <w:sz w:val="18"/>
        <w:szCs w:val="20"/>
      </w:rPr>
    </w:pPr>
    <w:r w:rsidRPr="0088447B">
      <w:rPr>
        <w:rFonts w:ascii="Arial" w:hAnsi="Arial" w:cs="Arial"/>
        <w:b/>
        <w:i/>
        <w:noProof/>
        <w:sz w:val="40"/>
        <w:szCs w:val="40"/>
      </w:rPr>
      <w:drawing>
        <wp:anchor distT="0" distB="0" distL="114300" distR="114300" simplePos="0" relativeHeight="251665408" behindDoc="1" locked="0" layoutInCell="1" allowOverlap="1" wp14:anchorId="3C67862A" wp14:editId="2F185260">
          <wp:simplePos x="0" y="0"/>
          <wp:positionH relativeFrom="page">
            <wp:posOffset>4655185</wp:posOffset>
          </wp:positionH>
          <wp:positionV relativeFrom="page">
            <wp:posOffset>424815</wp:posOffset>
          </wp:positionV>
          <wp:extent cx="2048400" cy="295200"/>
          <wp:effectExtent l="0" t="0" r="0" b="0"/>
          <wp:wrapTight wrapText="bothSides">
            <wp:wrapPolygon edited="0">
              <wp:start x="0" y="0"/>
              <wp:lineTo x="0" y="19552"/>
              <wp:lineTo x="21299" y="19552"/>
              <wp:lineTo x="21299" y="0"/>
              <wp:lineTo x="0" y="0"/>
            </wp:wrapPolygon>
          </wp:wrapTight>
          <wp:docPr id="445996897"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48400" cy="295200"/>
                  </a:xfrm>
                  <a:prstGeom prst="rect">
                    <a:avLst/>
                  </a:prstGeom>
                  <a:noFill/>
                  <a:ln>
                    <a:noFill/>
                  </a:ln>
                </pic:spPr>
              </pic:pic>
            </a:graphicData>
          </a:graphic>
          <wp14:sizeRelH relativeFrom="page">
            <wp14:pctWidth>0</wp14:pctWidth>
          </wp14:sizeRelH>
          <wp14:sizeRelV relativeFrom="page">
            <wp14:pctHeight>0</wp14:pctHeight>
          </wp14:sizeRelV>
        </wp:anchor>
      </w:drawing>
    </w:r>
    <w:r w:rsidR="00C71917">
      <w:rPr>
        <w:rFonts w:ascii="Arial" w:hAnsi="Arial" w:cs="Arial"/>
        <w:b/>
        <w:sz w:val="16"/>
        <w:szCs w:val="16"/>
      </w:rPr>
      <w:t>Römheld GmbH, Friedrichshütte, Römheldstraße 1-5, 35321 Laubach</w:t>
    </w:r>
  </w:p>
  <w:p w14:paraId="516AD32A" w14:textId="0B9D71A5" w:rsidR="00B41A62" w:rsidRDefault="00C71917">
    <w:pPr>
      <w:tabs>
        <w:tab w:val="left" w:pos="851"/>
        <w:tab w:val="left" w:pos="3402"/>
        <w:tab w:val="center" w:pos="4536"/>
        <w:tab w:val="left" w:pos="5670"/>
        <w:tab w:val="left" w:pos="6300"/>
        <w:tab w:val="left" w:pos="7200"/>
        <w:tab w:val="right" w:pos="9072"/>
      </w:tabs>
      <w:spacing w:before="120" w:after="120"/>
      <w:rPr>
        <w:rFonts w:ascii="Arial" w:hAnsi="Arial" w:cs="Arial"/>
        <w:sz w:val="16"/>
        <w:szCs w:val="16"/>
      </w:rPr>
    </w:pPr>
    <w:r>
      <w:rPr>
        <w:noProof/>
      </w:rPr>
      <mc:AlternateContent>
        <mc:Choice Requires="wps">
          <w:drawing>
            <wp:anchor distT="0" distB="635" distL="114300" distR="111125" simplePos="0" relativeHeight="12" behindDoc="1" locked="0" layoutInCell="0" allowOverlap="1" wp14:anchorId="402BED68" wp14:editId="703F7549">
              <wp:simplePos x="0" y="0"/>
              <wp:positionH relativeFrom="page">
                <wp:posOffset>900430</wp:posOffset>
              </wp:positionH>
              <wp:positionV relativeFrom="page">
                <wp:posOffset>900430</wp:posOffset>
              </wp:positionV>
              <wp:extent cx="6286500" cy="0"/>
              <wp:effectExtent l="5080" t="5080" r="5080" b="5080"/>
              <wp:wrapTight wrapText="bothSides">
                <wp:wrapPolygon edited="0">
                  <wp:start x="0" y="-1"/>
                  <wp:lineTo x="0" y="-1"/>
                  <wp:lineTo x="21556" y="-1"/>
                  <wp:lineTo x="21556" y="-1"/>
                  <wp:lineTo x="0" y="-1"/>
                </wp:wrapPolygon>
              </wp:wrapTight>
              <wp:docPr id="5" name="Line 1"/>
              <wp:cNvGraphicFramePr/>
              <a:graphic xmlns:a="http://schemas.openxmlformats.org/drawingml/2006/main">
                <a:graphicData uri="http://schemas.microsoft.com/office/word/2010/wordprocessingShape">
                  <wps:wsp>
                    <wps:cNvCnPr/>
                    <wps:spPr>
                      <a:xfrm>
                        <a:off x="0" y="0"/>
                        <a:ext cx="6286680" cy="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70.9pt,70.9pt" to="565.85pt,70.9pt" ID="Line 1" stroked="t" o:allowincell="f" style="position:absolute;mso-position-horizontal-relative:page;mso-position-vertical-relative:page" wp14:anchorId="475C0B7E">
              <v:stroke color="black" weight="9360" joinstyle="round" endcap="flat"/>
              <v:fill o:detectmouseclick="t" on="false"/>
              <w10:wrap type="square"/>
            </v:line>
          </w:pict>
        </mc:Fallback>
      </mc:AlternateContent>
    </w:r>
    <w:r>
      <w:rPr>
        <w:rFonts w:ascii="Arial" w:hAnsi="Arial" w:cs="Arial"/>
        <w:sz w:val="16"/>
        <w:szCs w:val="16"/>
      </w:rPr>
      <w:t xml:space="preserve">Blatt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5</w:t>
    </w:r>
    <w:r>
      <w:rPr>
        <w:rFonts w:ascii="Arial" w:hAnsi="Arial" w:cs="Arial"/>
        <w:sz w:val="16"/>
        <w:szCs w:val="16"/>
      </w:rPr>
      <w:fldChar w:fldCharType="end"/>
    </w:r>
    <w:r>
      <w:rPr>
        <w:rFonts w:ascii="Arial" w:hAnsi="Arial" w:cs="Arial"/>
        <w:sz w:val="16"/>
        <w:szCs w:val="16"/>
      </w:rPr>
      <w:t xml:space="preserve"> zur Presse-Information </w:t>
    </w:r>
    <w:r w:rsidR="001A21F4">
      <w:rPr>
        <w:rFonts w:ascii="Arial" w:hAnsi="Arial" w:cs="Arial"/>
        <w:sz w:val="16"/>
        <w:szCs w:val="16"/>
      </w:rPr>
      <w:t>6</w:t>
    </w:r>
    <w:r>
      <w:rPr>
        <w:rFonts w:ascii="Arial" w:hAnsi="Arial" w:cs="Arial"/>
        <w:sz w:val="16"/>
        <w:szCs w:val="16"/>
      </w:rPr>
      <w:t>/202</w:t>
    </w:r>
    <w:r w:rsidR="00833220">
      <w:rPr>
        <w:rFonts w:ascii="Arial" w:hAnsi="Arial" w:cs="Arial"/>
        <w:sz w:val="16"/>
        <w:szCs w:val="16"/>
      </w:rPr>
      <w:t>6</w:t>
    </w:r>
    <w:r>
      <w:rPr>
        <w:rFonts w:ascii="Arial" w:hAnsi="Arial" w:cs="Arial"/>
        <w:sz w:val="16"/>
        <w:szCs w:val="16"/>
      </w:rPr>
      <w:t xml:space="preserve"> </w:t>
    </w:r>
    <w:r w:rsidR="00BB6D53">
      <w:rPr>
        <w:rFonts w:ascii="Arial" w:hAnsi="Arial" w:cs="Arial"/>
        <w:sz w:val="16"/>
        <w:szCs w:val="16"/>
      </w:rPr>
      <w:t>Fakuma</w:t>
    </w:r>
  </w:p>
  <w:p w14:paraId="0A33CF79" w14:textId="77777777" w:rsidR="00B41A62" w:rsidRDefault="00B41A62" w:rsidP="00A523CC">
    <w:pPr>
      <w:tabs>
        <w:tab w:val="left" w:pos="720"/>
        <w:tab w:val="left" w:pos="1080"/>
        <w:tab w:val="left" w:pos="2880"/>
        <w:tab w:val="right" w:pos="9072"/>
      </w:tabs>
      <w:ind w:right="-340"/>
      <w:rPr>
        <w:rFonts w:ascii="Arial" w:hAnsi="Arial" w:cs="Arial"/>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DA1E52D" w14:textId="4BB4A4AB" w:rsidR="00B41A62" w:rsidRDefault="0009360E">
    <w:pPr>
      <w:pStyle w:val="Kopfzeile"/>
      <w:tabs>
        <w:tab w:val="clear" w:pos="4536"/>
        <w:tab w:val="clear" w:pos="9072"/>
        <w:tab w:val="left" w:pos="3750"/>
      </w:tabs>
    </w:pPr>
    <w:r w:rsidRPr="0088447B">
      <w:rPr>
        <w:rFonts w:ascii="Arial" w:hAnsi="Arial" w:cs="Arial"/>
        <w:b/>
        <w:i/>
        <w:noProof/>
        <w:sz w:val="40"/>
        <w:szCs w:val="40"/>
      </w:rPr>
      <w:drawing>
        <wp:anchor distT="0" distB="0" distL="114300" distR="114300" simplePos="0" relativeHeight="251663360" behindDoc="1" locked="0" layoutInCell="1" allowOverlap="1" wp14:anchorId="6C1E0484" wp14:editId="53D5684C">
          <wp:simplePos x="0" y="0"/>
          <wp:positionH relativeFrom="page">
            <wp:posOffset>4655185</wp:posOffset>
          </wp:positionH>
          <wp:positionV relativeFrom="page">
            <wp:posOffset>424815</wp:posOffset>
          </wp:positionV>
          <wp:extent cx="2048400" cy="295200"/>
          <wp:effectExtent l="0" t="0" r="0" b="0"/>
          <wp:wrapTight wrapText="bothSides">
            <wp:wrapPolygon edited="0">
              <wp:start x="0" y="0"/>
              <wp:lineTo x="0" y="19552"/>
              <wp:lineTo x="21299" y="19552"/>
              <wp:lineTo x="21299" y="0"/>
              <wp:lineTo x="0" y="0"/>
            </wp:wrapPolygon>
          </wp:wrapTight>
          <wp:docPr id="1349132942"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48400" cy="295200"/>
                  </a:xfrm>
                  <a:prstGeom prst="rect">
                    <a:avLst/>
                  </a:prstGeom>
                  <a:noFill/>
                  <a:ln>
                    <a:noFill/>
                  </a:ln>
                </pic:spPr>
              </pic:pic>
            </a:graphicData>
          </a:graphic>
          <wp14:sizeRelH relativeFrom="page">
            <wp14:pctWidth>0</wp14:pctWidth>
          </wp14:sizeRelH>
          <wp14:sizeRelV relativeFrom="page">
            <wp14:pctHeight>0</wp14:pctHeight>
          </wp14:sizeRelV>
        </wp:anchor>
      </w:drawing>
    </w:r>
    <w:r w:rsidR="00C71917">
      <w:tab/>
    </w:r>
  </w:p>
  <w:p w14:paraId="26E1D33B" w14:textId="77777777" w:rsidR="00B41A62" w:rsidRDefault="00B41A62">
    <w:pPr>
      <w:pStyle w:val="Kopfzeile"/>
    </w:pPr>
  </w:p>
  <w:p w14:paraId="407136C8" w14:textId="77777777" w:rsidR="00B41A62" w:rsidRDefault="00B41A6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154AB3"/>
    <w:multiLevelType w:val="hybridMultilevel"/>
    <w:tmpl w:val="EB7A4F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537DD"/>
    <w:multiLevelType w:val="multilevel"/>
    <w:tmpl w:val="C7D60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E954B2"/>
    <w:multiLevelType w:val="multilevel"/>
    <w:tmpl w:val="D298BAB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2642797C"/>
    <w:multiLevelType w:val="multilevel"/>
    <w:tmpl w:val="99AA9C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1C4577"/>
    <w:multiLevelType w:val="multilevel"/>
    <w:tmpl w:val="525ABFF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433822277">
    <w:abstractNumId w:val="2"/>
  </w:num>
  <w:num w:numId="2" w16cid:durableId="850799220">
    <w:abstractNumId w:val="4"/>
  </w:num>
  <w:num w:numId="3" w16cid:durableId="1510103022">
    <w:abstractNumId w:val="0"/>
  </w:num>
  <w:num w:numId="4" w16cid:durableId="962224949">
    <w:abstractNumId w:val="1"/>
  </w:num>
  <w:num w:numId="5" w16cid:durableId="2132631692">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8"/>
  <w:embedSystemFonts/>
  <w:proofState w:spelling="clean" w:grammar="clean"/>
  <w:defaultTabStop w:val="708"/>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62"/>
    <w:rsid w:val="000041AD"/>
    <w:rsid w:val="00015B81"/>
    <w:rsid w:val="00021D26"/>
    <w:rsid w:val="00021E40"/>
    <w:rsid w:val="000455B5"/>
    <w:rsid w:val="000551A1"/>
    <w:rsid w:val="000553E1"/>
    <w:rsid w:val="00067F6A"/>
    <w:rsid w:val="0007222E"/>
    <w:rsid w:val="00076976"/>
    <w:rsid w:val="00077ADE"/>
    <w:rsid w:val="0009360E"/>
    <w:rsid w:val="000C1771"/>
    <w:rsid w:val="000C6469"/>
    <w:rsid w:val="000E4CFA"/>
    <w:rsid w:val="000F5FEC"/>
    <w:rsid w:val="001079CB"/>
    <w:rsid w:val="00113734"/>
    <w:rsid w:val="00116F17"/>
    <w:rsid w:val="001612BA"/>
    <w:rsid w:val="001646BE"/>
    <w:rsid w:val="00171A6B"/>
    <w:rsid w:val="001839B1"/>
    <w:rsid w:val="00193724"/>
    <w:rsid w:val="00196F08"/>
    <w:rsid w:val="001A21F4"/>
    <w:rsid w:val="001A4F39"/>
    <w:rsid w:val="001A5A01"/>
    <w:rsid w:val="001B39B7"/>
    <w:rsid w:val="001B5E90"/>
    <w:rsid w:val="001C76FF"/>
    <w:rsid w:val="001E6EA8"/>
    <w:rsid w:val="001F04AC"/>
    <w:rsid w:val="00204626"/>
    <w:rsid w:val="00212E85"/>
    <w:rsid w:val="0021513D"/>
    <w:rsid w:val="002230B9"/>
    <w:rsid w:val="00240630"/>
    <w:rsid w:val="00241AC3"/>
    <w:rsid w:val="002464E8"/>
    <w:rsid w:val="002468B4"/>
    <w:rsid w:val="00266381"/>
    <w:rsid w:val="002664C8"/>
    <w:rsid w:val="00267F0A"/>
    <w:rsid w:val="00291D40"/>
    <w:rsid w:val="002A4965"/>
    <w:rsid w:val="002B4680"/>
    <w:rsid w:val="002B52CA"/>
    <w:rsid w:val="002B6F7D"/>
    <w:rsid w:val="002D2ED6"/>
    <w:rsid w:val="002D6B9A"/>
    <w:rsid w:val="002D72D4"/>
    <w:rsid w:val="003258C3"/>
    <w:rsid w:val="00340438"/>
    <w:rsid w:val="00353515"/>
    <w:rsid w:val="003551CA"/>
    <w:rsid w:val="00360D30"/>
    <w:rsid w:val="003663AD"/>
    <w:rsid w:val="00371BA8"/>
    <w:rsid w:val="003A3877"/>
    <w:rsid w:val="003A4203"/>
    <w:rsid w:val="003B2290"/>
    <w:rsid w:val="003D0A8C"/>
    <w:rsid w:val="003E0618"/>
    <w:rsid w:val="003E6AD4"/>
    <w:rsid w:val="003F1A37"/>
    <w:rsid w:val="003F24FD"/>
    <w:rsid w:val="003F50EB"/>
    <w:rsid w:val="00417B67"/>
    <w:rsid w:val="00420F17"/>
    <w:rsid w:val="0042192C"/>
    <w:rsid w:val="00430659"/>
    <w:rsid w:val="00434A9E"/>
    <w:rsid w:val="00447793"/>
    <w:rsid w:val="004725FF"/>
    <w:rsid w:val="004734B6"/>
    <w:rsid w:val="00482AD4"/>
    <w:rsid w:val="004843CB"/>
    <w:rsid w:val="004C241E"/>
    <w:rsid w:val="004D1481"/>
    <w:rsid w:val="0050008C"/>
    <w:rsid w:val="00505842"/>
    <w:rsid w:val="00510FA3"/>
    <w:rsid w:val="00553455"/>
    <w:rsid w:val="00553B65"/>
    <w:rsid w:val="00557D60"/>
    <w:rsid w:val="00572574"/>
    <w:rsid w:val="00575166"/>
    <w:rsid w:val="005A1044"/>
    <w:rsid w:val="005A7B3A"/>
    <w:rsid w:val="005C7ABB"/>
    <w:rsid w:val="005D663D"/>
    <w:rsid w:val="005E38C4"/>
    <w:rsid w:val="00601452"/>
    <w:rsid w:val="006019E2"/>
    <w:rsid w:val="00610FCD"/>
    <w:rsid w:val="00624055"/>
    <w:rsid w:val="00637E1F"/>
    <w:rsid w:val="00652776"/>
    <w:rsid w:val="006535CC"/>
    <w:rsid w:val="00656F57"/>
    <w:rsid w:val="0065745B"/>
    <w:rsid w:val="00693F64"/>
    <w:rsid w:val="00694815"/>
    <w:rsid w:val="006B1204"/>
    <w:rsid w:val="006C2772"/>
    <w:rsid w:val="006D5327"/>
    <w:rsid w:val="006F5677"/>
    <w:rsid w:val="00704665"/>
    <w:rsid w:val="007478DB"/>
    <w:rsid w:val="00761A75"/>
    <w:rsid w:val="00765114"/>
    <w:rsid w:val="0077280C"/>
    <w:rsid w:val="007A3E96"/>
    <w:rsid w:val="007B4285"/>
    <w:rsid w:val="007D24C2"/>
    <w:rsid w:val="007E3BA9"/>
    <w:rsid w:val="00811FF4"/>
    <w:rsid w:val="00833220"/>
    <w:rsid w:val="00842E90"/>
    <w:rsid w:val="00843C8F"/>
    <w:rsid w:val="0084500F"/>
    <w:rsid w:val="0084628D"/>
    <w:rsid w:val="00877567"/>
    <w:rsid w:val="0089281D"/>
    <w:rsid w:val="00892E8D"/>
    <w:rsid w:val="008B2D9F"/>
    <w:rsid w:val="008B512B"/>
    <w:rsid w:val="008C7AB4"/>
    <w:rsid w:val="008D04CE"/>
    <w:rsid w:val="008F0EB3"/>
    <w:rsid w:val="008F2476"/>
    <w:rsid w:val="008F2ABF"/>
    <w:rsid w:val="009033CC"/>
    <w:rsid w:val="00904CC0"/>
    <w:rsid w:val="00937125"/>
    <w:rsid w:val="00964BE9"/>
    <w:rsid w:val="0098443A"/>
    <w:rsid w:val="00992620"/>
    <w:rsid w:val="009956D1"/>
    <w:rsid w:val="009B5516"/>
    <w:rsid w:val="009B7010"/>
    <w:rsid w:val="009C3833"/>
    <w:rsid w:val="009C6CF9"/>
    <w:rsid w:val="009D085F"/>
    <w:rsid w:val="009D0B3D"/>
    <w:rsid w:val="009D6E58"/>
    <w:rsid w:val="009E12E3"/>
    <w:rsid w:val="009E7EFB"/>
    <w:rsid w:val="009F01F7"/>
    <w:rsid w:val="009F0BD2"/>
    <w:rsid w:val="00A00BFE"/>
    <w:rsid w:val="00A00F89"/>
    <w:rsid w:val="00A07B53"/>
    <w:rsid w:val="00A10019"/>
    <w:rsid w:val="00A16FCE"/>
    <w:rsid w:val="00A46F3C"/>
    <w:rsid w:val="00A479E4"/>
    <w:rsid w:val="00A523CC"/>
    <w:rsid w:val="00A54932"/>
    <w:rsid w:val="00A64DCE"/>
    <w:rsid w:val="00A74BFB"/>
    <w:rsid w:val="00A92015"/>
    <w:rsid w:val="00AC3A63"/>
    <w:rsid w:val="00AC52E3"/>
    <w:rsid w:val="00AD267C"/>
    <w:rsid w:val="00AE377B"/>
    <w:rsid w:val="00AF768E"/>
    <w:rsid w:val="00B029E1"/>
    <w:rsid w:val="00B03176"/>
    <w:rsid w:val="00B034D1"/>
    <w:rsid w:val="00B05B4D"/>
    <w:rsid w:val="00B3392D"/>
    <w:rsid w:val="00B41A62"/>
    <w:rsid w:val="00B41F03"/>
    <w:rsid w:val="00B515A6"/>
    <w:rsid w:val="00B64F60"/>
    <w:rsid w:val="00B67C3D"/>
    <w:rsid w:val="00B74CED"/>
    <w:rsid w:val="00B83816"/>
    <w:rsid w:val="00B84AD4"/>
    <w:rsid w:val="00B860CB"/>
    <w:rsid w:val="00B95988"/>
    <w:rsid w:val="00BB5B53"/>
    <w:rsid w:val="00BB6D53"/>
    <w:rsid w:val="00BD39D4"/>
    <w:rsid w:val="00BD6742"/>
    <w:rsid w:val="00BE289C"/>
    <w:rsid w:val="00BE6EA3"/>
    <w:rsid w:val="00BF02DE"/>
    <w:rsid w:val="00BF20B0"/>
    <w:rsid w:val="00BF7865"/>
    <w:rsid w:val="00C06898"/>
    <w:rsid w:val="00C15C31"/>
    <w:rsid w:val="00C51E17"/>
    <w:rsid w:val="00C60285"/>
    <w:rsid w:val="00C634DA"/>
    <w:rsid w:val="00C71917"/>
    <w:rsid w:val="00C903CD"/>
    <w:rsid w:val="00CA0CBA"/>
    <w:rsid w:val="00CA2FEA"/>
    <w:rsid w:val="00CB7B78"/>
    <w:rsid w:val="00CC5317"/>
    <w:rsid w:val="00CC57B3"/>
    <w:rsid w:val="00CD0440"/>
    <w:rsid w:val="00CD53C6"/>
    <w:rsid w:val="00CF07F9"/>
    <w:rsid w:val="00CF4387"/>
    <w:rsid w:val="00D3234D"/>
    <w:rsid w:val="00D340D7"/>
    <w:rsid w:val="00D40050"/>
    <w:rsid w:val="00D4343B"/>
    <w:rsid w:val="00D5691F"/>
    <w:rsid w:val="00D8572A"/>
    <w:rsid w:val="00D9044F"/>
    <w:rsid w:val="00DA6AB9"/>
    <w:rsid w:val="00DD5783"/>
    <w:rsid w:val="00E04BE8"/>
    <w:rsid w:val="00E07029"/>
    <w:rsid w:val="00E115CB"/>
    <w:rsid w:val="00E11C2B"/>
    <w:rsid w:val="00E12D43"/>
    <w:rsid w:val="00E24792"/>
    <w:rsid w:val="00E600D3"/>
    <w:rsid w:val="00E60CBF"/>
    <w:rsid w:val="00E6622F"/>
    <w:rsid w:val="00E76CB0"/>
    <w:rsid w:val="00E868F1"/>
    <w:rsid w:val="00EC5400"/>
    <w:rsid w:val="00ED7E52"/>
    <w:rsid w:val="00EE1064"/>
    <w:rsid w:val="00EE56DC"/>
    <w:rsid w:val="00EF0D2D"/>
    <w:rsid w:val="00F161A6"/>
    <w:rsid w:val="00F250A2"/>
    <w:rsid w:val="00F47F65"/>
    <w:rsid w:val="00F645BF"/>
    <w:rsid w:val="00F834BD"/>
    <w:rsid w:val="00F90A97"/>
    <w:rsid w:val="00F9705D"/>
    <w:rsid w:val="00F9793A"/>
    <w:rsid w:val="00FC27EB"/>
    <w:rsid w:val="00FC6893"/>
    <w:rsid w:val="00FD5E12"/>
    <w:rsid w:val="00FD6AD3"/>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0020A"/>
  <w15:docId w15:val="{3D772F7A-BEF2-BB43-A4E9-2AE50682A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sz w:val="22"/>
        <w:szCs w:val="22"/>
        <w:lang w:val="de-DE" w:eastAsia="de-DE"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47F65"/>
    <w:rPr>
      <w:rFonts w:eastAsia="Times New Roman"/>
      <w:sz w:val="24"/>
      <w:szCs w:val="24"/>
    </w:rPr>
  </w:style>
  <w:style w:type="paragraph" w:styleId="berschrift2">
    <w:name w:val="heading 2"/>
    <w:basedOn w:val="Standard"/>
    <w:link w:val="berschrift2Zchn"/>
    <w:uiPriority w:val="9"/>
    <w:qFormat/>
    <w:locked/>
    <w:rsid w:val="00842E90"/>
    <w:pPr>
      <w:suppressAutoHyphens w:val="0"/>
      <w:spacing w:before="100" w:beforeAutospacing="1" w:after="100" w:afterAutospacing="1"/>
      <w:outlineLvl w:val="1"/>
    </w:pPr>
    <w:rPr>
      <w:b/>
      <w:bCs/>
      <w:sz w:val="36"/>
      <w:szCs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prechblasentextZchn">
    <w:name w:val="Sprechblasentext Zchn"/>
    <w:basedOn w:val="Absatz-Standardschriftart"/>
    <w:link w:val="Sprechblasentext"/>
    <w:uiPriority w:val="99"/>
    <w:semiHidden/>
    <w:qFormat/>
    <w:locked/>
    <w:rsid w:val="0011067D"/>
    <w:rPr>
      <w:rFonts w:cs="Times New Roman"/>
      <w:sz w:val="2"/>
    </w:rPr>
  </w:style>
  <w:style w:type="character" w:customStyle="1" w:styleId="KopfzeileZchn">
    <w:name w:val="Kopfzeile Zchn"/>
    <w:basedOn w:val="Absatz-Standardschriftart"/>
    <w:link w:val="Kopfzeile"/>
    <w:uiPriority w:val="99"/>
    <w:semiHidden/>
    <w:qFormat/>
    <w:locked/>
    <w:rsid w:val="0011067D"/>
    <w:rPr>
      <w:rFonts w:cs="Times New Roman"/>
      <w:sz w:val="24"/>
    </w:rPr>
  </w:style>
  <w:style w:type="character" w:customStyle="1" w:styleId="FuzeileZchn">
    <w:name w:val="Fußzeile Zchn"/>
    <w:basedOn w:val="Absatz-Standardschriftart"/>
    <w:link w:val="Fuzeile"/>
    <w:uiPriority w:val="99"/>
    <w:semiHidden/>
    <w:qFormat/>
    <w:locked/>
    <w:rsid w:val="0011067D"/>
    <w:rPr>
      <w:rFonts w:cs="Times New Roman"/>
      <w:sz w:val="24"/>
    </w:rPr>
  </w:style>
  <w:style w:type="character" w:customStyle="1" w:styleId="Internetverknpfung">
    <w:name w:val="Internetverknüpfung"/>
    <w:basedOn w:val="Absatz-Standardschriftart"/>
    <w:unhideWhenUsed/>
    <w:rsid w:val="00C623F6"/>
    <w:rPr>
      <w:color w:val="0000FF" w:themeColor="hyperlink"/>
      <w:u w:val="single"/>
    </w:rPr>
  </w:style>
  <w:style w:type="character" w:customStyle="1" w:styleId="BesuchteInternetverknpfung">
    <w:name w:val="Besuchte Internetverknüpfung"/>
    <w:basedOn w:val="Absatz-Standardschriftart"/>
    <w:uiPriority w:val="99"/>
    <w:semiHidden/>
    <w:unhideWhenUsed/>
    <w:rsid w:val="00A30276"/>
    <w:rPr>
      <w:color w:val="800080" w:themeColor="followedHyperlink"/>
      <w:u w:val="single"/>
    </w:rPr>
  </w:style>
  <w:style w:type="character" w:styleId="Kommentarzeichen">
    <w:name w:val="annotation reference"/>
    <w:basedOn w:val="Absatz-Standardschriftart"/>
    <w:uiPriority w:val="99"/>
    <w:semiHidden/>
    <w:unhideWhenUsed/>
    <w:qFormat/>
    <w:rsid w:val="0082004A"/>
    <w:rPr>
      <w:sz w:val="16"/>
      <w:szCs w:val="16"/>
    </w:rPr>
  </w:style>
  <w:style w:type="character" w:customStyle="1" w:styleId="KommentartextZchn">
    <w:name w:val="Kommentartext Zchn"/>
    <w:basedOn w:val="Absatz-Standardschriftart"/>
    <w:link w:val="Kommentartext"/>
    <w:uiPriority w:val="99"/>
    <w:semiHidden/>
    <w:qFormat/>
    <w:rsid w:val="0082004A"/>
    <w:rPr>
      <w:sz w:val="20"/>
      <w:szCs w:val="20"/>
    </w:rPr>
  </w:style>
  <w:style w:type="character" w:customStyle="1" w:styleId="KommentarthemaZchn">
    <w:name w:val="Kommentarthema Zchn"/>
    <w:basedOn w:val="KommentartextZchn"/>
    <w:link w:val="Kommentarthema"/>
    <w:uiPriority w:val="99"/>
    <w:semiHidden/>
    <w:qFormat/>
    <w:rsid w:val="0082004A"/>
    <w:rPr>
      <w:b/>
      <w:bCs/>
      <w:sz w:val="20"/>
      <w:szCs w:val="20"/>
    </w:rPr>
  </w:style>
  <w:style w:type="character" w:customStyle="1" w:styleId="NichtaufgelsteErwhnung1">
    <w:name w:val="Nicht aufgelöste Erwähnung1"/>
    <w:basedOn w:val="Absatz-Standardschriftart"/>
    <w:uiPriority w:val="99"/>
    <w:semiHidden/>
    <w:unhideWhenUsed/>
    <w:qFormat/>
    <w:rsid w:val="00F97074"/>
    <w:rPr>
      <w:color w:val="605E5C"/>
      <w:shd w:val="clear" w:color="auto" w:fill="E1DFDD"/>
    </w:rPr>
  </w:style>
  <w:style w:type="character" w:customStyle="1" w:styleId="NichtaufgelsteErwhnung2">
    <w:name w:val="Nicht aufgelöste Erwähnung2"/>
    <w:basedOn w:val="Absatz-Standardschriftart"/>
    <w:uiPriority w:val="99"/>
    <w:semiHidden/>
    <w:unhideWhenUsed/>
    <w:qFormat/>
    <w:rsid w:val="007A3ECD"/>
    <w:rPr>
      <w:color w:val="605E5C"/>
      <w:shd w:val="clear" w:color="auto" w:fill="E1DFDD"/>
    </w:rPr>
  </w:style>
  <w:style w:type="character" w:customStyle="1" w:styleId="apple-converted-space">
    <w:name w:val="apple-converted-space"/>
    <w:basedOn w:val="Absatz-Standardschriftart"/>
    <w:qFormat/>
    <w:rsid w:val="0029129B"/>
  </w:style>
  <w:style w:type="character" w:customStyle="1" w:styleId="NichtaufgelsteErwhnung3">
    <w:name w:val="Nicht aufgelöste Erwähnung3"/>
    <w:basedOn w:val="Absatz-Standardschriftart"/>
    <w:uiPriority w:val="99"/>
    <w:semiHidden/>
    <w:unhideWhenUsed/>
    <w:qFormat/>
    <w:rsid w:val="005D3148"/>
    <w:rPr>
      <w:color w:val="605E5C"/>
      <w:shd w:val="clear" w:color="auto" w:fill="E1DFDD"/>
    </w:rPr>
  </w:style>
  <w:style w:type="character" w:styleId="NichtaufgelsteErwhnung">
    <w:name w:val="Unresolved Mention"/>
    <w:basedOn w:val="Absatz-Standardschriftart"/>
    <w:uiPriority w:val="99"/>
    <w:semiHidden/>
    <w:unhideWhenUsed/>
    <w:qFormat/>
    <w:rsid w:val="007117C8"/>
    <w:rPr>
      <w:color w:val="605E5C"/>
      <w:shd w:val="clear" w:color="auto" w:fill="E1DFDD"/>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styleId="Sprechblasentext">
    <w:name w:val="Balloon Text"/>
    <w:basedOn w:val="Standard"/>
    <w:link w:val="SprechblasentextZchn"/>
    <w:uiPriority w:val="99"/>
    <w:semiHidden/>
    <w:qFormat/>
    <w:rsid w:val="00CF7B4C"/>
    <w:rPr>
      <w:rFonts w:eastAsiaTheme="minorEastAsia"/>
      <w:sz w:val="2"/>
      <w:lang w:eastAsia="ko-KR"/>
    </w:rPr>
  </w:style>
  <w:style w:type="paragraph" w:customStyle="1" w:styleId="Kopf-undFuzeile">
    <w:name w:val="Kopf- und Fußzeile"/>
    <w:basedOn w:val="Standard"/>
    <w:qFormat/>
  </w:style>
  <w:style w:type="paragraph" w:styleId="Kopfzeile">
    <w:name w:val="header"/>
    <w:basedOn w:val="Standard"/>
    <w:link w:val="KopfzeileZchn"/>
    <w:uiPriority w:val="99"/>
    <w:rsid w:val="00CF7B4C"/>
    <w:pPr>
      <w:tabs>
        <w:tab w:val="center" w:pos="4536"/>
        <w:tab w:val="right" w:pos="9072"/>
      </w:tabs>
    </w:pPr>
    <w:rPr>
      <w:rFonts w:eastAsiaTheme="minorEastAsia"/>
      <w:lang w:eastAsia="ko-KR"/>
    </w:rPr>
  </w:style>
  <w:style w:type="paragraph" w:styleId="Fuzeile">
    <w:name w:val="footer"/>
    <w:basedOn w:val="Standard"/>
    <w:link w:val="FuzeileZchn"/>
    <w:uiPriority w:val="99"/>
    <w:rsid w:val="00CF7B4C"/>
    <w:pPr>
      <w:tabs>
        <w:tab w:val="center" w:pos="4536"/>
        <w:tab w:val="right" w:pos="9072"/>
      </w:tabs>
    </w:pPr>
    <w:rPr>
      <w:rFonts w:eastAsiaTheme="minorEastAsia"/>
      <w:lang w:eastAsia="ko-KR"/>
    </w:rPr>
  </w:style>
  <w:style w:type="paragraph" w:customStyle="1" w:styleId="Start">
    <w:name w:val="Start"/>
    <w:basedOn w:val="Standard"/>
    <w:qFormat/>
    <w:rsid w:val="00536BFF"/>
    <w:pPr>
      <w:tabs>
        <w:tab w:val="left" w:pos="7201"/>
      </w:tabs>
      <w:spacing w:line="180" w:lineRule="exact"/>
    </w:pPr>
    <w:rPr>
      <w:rFonts w:ascii="Arial" w:eastAsiaTheme="minorEastAsia" w:hAnsi="Arial" w:cs="Arial"/>
      <w:sz w:val="16"/>
      <w:szCs w:val="16"/>
    </w:rPr>
  </w:style>
  <w:style w:type="paragraph" w:customStyle="1" w:styleId="FarbigeListe-Akzent11">
    <w:name w:val="Farbige Liste - Akzent 11"/>
    <w:basedOn w:val="Standard"/>
    <w:uiPriority w:val="99"/>
    <w:qFormat/>
    <w:rsid w:val="00A07FF8"/>
    <w:pPr>
      <w:ind w:left="720"/>
      <w:contextualSpacing/>
    </w:pPr>
    <w:rPr>
      <w:rFonts w:eastAsiaTheme="minorEastAsia"/>
    </w:rPr>
  </w:style>
  <w:style w:type="paragraph" w:styleId="StandardWeb">
    <w:name w:val="Normal (Web)"/>
    <w:basedOn w:val="Standard"/>
    <w:uiPriority w:val="99"/>
    <w:qFormat/>
    <w:rsid w:val="00C33FC6"/>
    <w:pPr>
      <w:spacing w:beforeAutospacing="1" w:afterAutospacing="1"/>
    </w:pPr>
    <w:rPr>
      <w:rFonts w:ascii="Times" w:eastAsiaTheme="minorEastAsia" w:hAnsi="Times"/>
      <w:sz w:val="20"/>
      <w:szCs w:val="20"/>
    </w:rPr>
  </w:style>
  <w:style w:type="paragraph" w:customStyle="1" w:styleId="vortext">
    <w:name w:val="vortext"/>
    <w:basedOn w:val="Standard"/>
    <w:uiPriority w:val="99"/>
    <w:qFormat/>
    <w:rsid w:val="006F722D"/>
    <w:pPr>
      <w:spacing w:beforeAutospacing="1" w:afterAutospacing="1"/>
    </w:pPr>
    <w:rPr>
      <w:rFonts w:ascii="Times" w:eastAsiaTheme="minorEastAsia" w:hAnsi="Times"/>
      <w:sz w:val="20"/>
      <w:szCs w:val="20"/>
    </w:rPr>
  </w:style>
  <w:style w:type="paragraph" w:styleId="Listenabsatz">
    <w:name w:val="List Paragraph"/>
    <w:basedOn w:val="Standard"/>
    <w:uiPriority w:val="34"/>
    <w:qFormat/>
    <w:rsid w:val="00F83CD0"/>
    <w:pPr>
      <w:spacing w:after="200" w:line="276" w:lineRule="auto"/>
      <w:ind w:left="720"/>
      <w:contextualSpacing/>
    </w:pPr>
    <w:rPr>
      <w:rFonts w:ascii="Cambria" w:eastAsiaTheme="minorEastAsia" w:hAnsi="Cambria"/>
      <w:sz w:val="22"/>
      <w:szCs w:val="22"/>
      <w:lang w:eastAsia="en-US"/>
    </w:rPr>
  </w:style>
  <w:style w:type="paragraph" w:styleId="Kommentartext">
    <w:name w:val="annotation text"/>
    <w:basedOn w:val="Standard"/>
    <w:link w:val="KommentartextZchn"/>
    <w:uiPriority w:val="99"/>
    <w:semiHidden/>
    <w:unhideWhenUsed/>
    <w:qFormat/>
    <w:rsid w:val="0082004A"/>
    <w:rPr>
      <w:rFonts w:eastAsiaTheme="minorEastAsia"/>
      <w:sz w:val="20"/>
      <w:szCs w:val="20"/>
    </w:rPr>
  </w:style>
  <w:style w:type="paragraph" w:styleId="Kommentarthema">
    <w:name w:val="annotation subject"/>
    <w:basedOn w:val="Kommentartext"/>
    <w:next w:val="Kommentartext"/>
    <w:link w:val="KommentarthemaZchn"/>
    <w:uiPriority w:val="99"/>
    <w:semiHidden/>
    <w:unhideWhenUsed/>
    <w:qFormat/>
    <w:rsid w:val="0082004A"/>
    <w:rPr>
      <w:b/>
      <w:bCs/>
    </w:rPr>
  </w:style>
  <w:style w:type="character" w:styleId="Hyperlink">
    <w:name w:val="Hyperlink"/>
    <w:basedOn w:val="Absatz-Standardschriftart"/>
    <w:unhideWhenUsed/>
    <w:rsid w:val="005D663D"/>
    <w:rPr>
      <w:color w:val="0000FF" w:themeColor="hyperlink"/>
      <w:u w:val="single"/>
    </w:rPr>
  </w:style>
  <w:style w:type="paragraph" w:customStyle="1" w:styleId="whitespace-normal">
    <w:name w:val="whitespace-normal"/>
    <w:basedOn w:val="Standard"/>
    <w:rsid w:val="00C634DA"/>
    <w:pPr>
      <w:suppressAutoHyphens w:val="0"/>
      <w:spacing w:before="100" w:beforeAutospacing="1" w:after="100" w:afterAutospacing="1"/>
    </w:pPr>
  </w:style>
  <w:style w:type="character" w:styleId="Fett">
    <w:name w:val="Strong"/>
    <w:basedOn w:val="Absatz-Standardschriftart"/>
    <w:uiPriority w:val="22"/>
    <w:qFormat/>
    <w:locked/>
    <w:rsid w:val="00C634DA"/>
    <w:rPr>
      <w:b/>
      <w:bCs/>
    </w:rPr>
  </w:style>
  <w:style w:type="character" w:styleId="Hervorhebung">
    <w:name w:val="Emphasis"/>
    <w:basedOn w:val="Absatz-Standardschriftart"/>
    <w:uiPriority w:val="20"/>
    <w:qFormat/>
    <w:locked/>
    <w:rsid w:val="00C634DA"/>
    <w:rPr>
      <w:i/>
      <w:iCs/>
    </w:rPr>
  </w:style>
  <w:style w:type="paragraph" w:customStyle="1" w:styleId="p1">
    <w:name w:val="p1"/>
    <w:basedOn w:val="Standard"/>
    <w:rsid w:val="00291D40"/>
    <w:pPr>
      <w:suppressAutoHyphens w:val="0"/>
      <w:spacing w:before="100" w:beforeAutospacing="1" w:after="100" w:afterAutospacing="1"/>
    </w:pPr>
  </w:style>
  <w:style w:type="character" w:customStyle="1" w:styleId="berschrift2Zchn">
    <w:name w:val="Überschrift 2 Zchn"/>
    <w:basedOn w:val="Absatz-Standardschriftart"/>
    <w:link w:val="berschrift2"/>
    <w:uiPriority w:val="9"/>
    <w:rsid w:val="00842E90"/>
    <w:rPr>
      <w:rFonts w:eastAsia="Times New Roman"/>
      <w:b/>
      <w:bCs/>
      <w:sz w:val="36"/>
      <w:szCs w:val="36"/>
    </w:rPr>
  </w:style>
  <w:style w:type="paragraph" w:customStyle="1" w:styleId="my-2">
    <w:name w:val="my-2"/>
    <w:basedOn w:val="Standard"/>
    <w:rsid w:val="00842E90"/>
    <w:pPr>
      <w:suppressAutoHyphens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7914977">
      <w:bodyDiv w:val="1"/>
      <w:marLeft w:val="0"/>
      <w:marRight w:val="0"/>
      <w:marTop w:val="0"/>
      <w:marBottom w:val="0"/>
      <w:divBdr>
        <w:top w:val="none" w:sz="0" w:space="0" w:color="auto"/>
        <w:left w:val="none" w:sz="0" w:space="0" w:color="auto"/>
        <w:bottom w:val="none" w:sz="0" w:space="0" w:color="auto"/>
        <w:right w:val="none" w:sz="0" w:space="0" w:color="auto"/>
      </w:divBdr>
      <w:divsChild>
        <w:div w:id="147525099">
          <w:marLeft w:val="0"/>
          <w:marRight w:val="0"/>
          <w:marTop w:val="0"/>
          <w:marBottom w:val="0"/>
          <w:divBdr>
            <w:top w:val="none" w:sz="0" w:space="0" w:color="auto"/>
            <w:left w:val="none" w:sz="0" w:space="0" w:color="auto"/>
            <w:bottom w:val="none" w:sz="0" w:space="0" w:color="auto"/>
            <w:right w:val="none" w:sz="0" w:space="0" w:color="auto"/>
          </w:divBdr>
          <w:divsChild>
            <w:div w:id="1959138115">
              <w:marLeft w:val="0"/>
              <w:marRight w:val="0"/>
              <w:marTop w:val="0"/>
              <w:marBottom w:val="0"/>
              <w:divBdr>
                <w:top w:val="none" w:sz="0" w:space="0" w:color="auto"/>
                <w:left w:val="none" w:sz="0" w:space="0" w:color="auto"/>
                <w:bottom w:val="none" w:sz="0" w:space="0" w:color="auto"/>
                <w:right w:val="none" w:sz="0" w:space="0" w:color="auto"/>
              </w:divBdr>
              <w:divsChild>
                <w:div w:id="31611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04638">
      <w:bodyDiv w:val="1"/>
      <w:marLeft w:val="0"/>
      <w:marRight w:val="0"/>
      <w:marTop w:val="0"/>
      <w:marBottom w:val="0"/>
      <w:divBdr>
        <w:top w:val="none" w:sz="0" w:space="0" w:color="auto"/>
        <w:left w:val="none" w:sz="0" w:space="0" w:color="auto"/>
        <w:bottom w:val="none" w:sz="0" w:space="0" w:color="auto"/>
        <w:right w:val="none" w:sz="0" w:space="0" w:color="auto"/>
      </w:divBdr>
    </w:div>
    <w:div w:id="329912179">
      <w:bodyDiv w:val="1"/>
      <w:marLeft w:val="0"/>
      <w:marRight w:val="0"/>
      <w:marTop w:val="0"/>
      <w:marBottom w:val="0"/>
      <w:divBdr>
        <w:top w:val="none" w:sz="0" w:space="0" w:color="auto"/>
        <w:left w:val="none" w:sz="0" w:space="0" w:color="auto"/>
        <w:bottom w:val="none" w:sz="0" w:space="0" w:color="auto"/>
        <w:right w:val="none" w:sz="0" w:space="0" w:color="auto"/>
      </w:divBdr>
      <w:divsChild>
        <w:div w:id="448013492">
          <w:marLeft w:val="0"/>
          <w:marRight w:val="0"/>
          <w:marTop w:val="0"/>
          <w:marBottom w:val="0"/>
          <w:divBdr>
            <w:top w:val="none" w:sz="0" w:space="0" w:color="auto"/>
            <w:left w:val="none" w:sz="0" w:space="0" w:color="auto"/>
            <w:bottom w:val="none" w:sz="0" w:space="0" w:color="auto"/>
            <w:right w:val="none" w:sz="0" w:space="0" w:color="auto"/>
          </w:divBdr>
          <w:divsChild>
            <w:div w:id="1216745083">
              <w:marLeft w:val="0"/>
              <w:marRight w:val="0"/>
              <w:marTop w:val="0"/>
              <w:marBottom w:val="0"/>
              <w:divBdr>
                <w:top w:val="none" w:sz="0" w:space="0" w:color="auto"/>
                <w:left w:val="none" w:sz="0" w:space="0" w:color="auto"/>
                <w:bottom w:val="none" w:sz="0" w:space="0" w:color="auto"/>
                <w:right w:val="none" w:sz="0" w:space="0" w:color="auto"/>
              </w:divBdr>
              <w:divsChild>
                <w:div w:id="1266425420">
                  <w:marLeft w:val="0"/>
                  <w:marRight w:val="0"/>
                  <w:marTop w:val="0"/>
                  <w:marBottom w:val="0"/>
                  <w:divBdr>
                    <w:top w:val="none" w:sz="0" w:space="0" w:color="auto"/>
                    <w:left w:val="none" w:sz="0" w:space="0" w:color="auto"/>
                    <w:bottom w:val="none" w:sz="0" w:space="0" w:color="auto"/>
                    <w:right w:val="none" w:sz="0" w:space="0" w:color="auto"/>
                  </w:divBdr>
                  <w:divsChild>
                    <w:div w:id="668603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040450">
      <w:bodyDiv w:val="1"/>
      <w:marLeft w:val="0"/>
      <w:marRight w:val="0"/>
      <w:marTop w:val="0"/>
      <w:marBottom w:val="0"/>
      <w:divBdr>
        <w:top w:val="none" w:sz="0" w:space="0" w:color="auto"/>
        <w:left w:val="none" w:sz="0" w:space="0" w:color="auto"/>
        <w:bottom w:val="none" w:sz="0" w:space="0" w:color="auto"/>
        <w:right w:val="none" w:sz="0" w:space="0" w:color="auto"/>
      </w:divBdr>
      <w:divsChild>
        <w:div w:id="1180581656">
          <w:marLeft w:val="0"/>
          <w:marRight w:val="0"/>
          <w:marTop w:val="0"/>
          <w:marBottom w:val="0"/>
          <w:divBdr>
            <w:top w:val="none" w:sz="0" w:space="0" w:color="auto"/>
            <w:left w:val="none" w:sz="0" w:space="0" w:color="auto"/>
            <w:bottom w:val="none" w:sz="0" w:space="0" w:color="auto"/>
            <w:right w:val="none" w:sz="0" w:space="0" w:color="auto"/>
          </w:divBdr>
          <w:divsChild>
            <w:div w:id="844437040">
              <w:marLeft w:val="0"/>
              <w:marRight w:val="0"/>
              <w:marTop w:val="0"/>
              <w:marBottom w:val="0"/>
              <w:divBdr>
                <w:top w:val="none" w:sz="0" w:space="0" w:color="auto"/>
                <w:left w:val="none" w:sz="0" w:space="0" w:color="auto"/>
                <w:bottom w:val="none" w:sz="0" w:space="0" w:color="auto"/>
                <w:right w:val="none" w:sz="0" w:space="0" w:color="auto"/>
              </w:divBdr>
              <w:divsChild>
                <w:div w:id="103854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123383">
      <w:bodyDiv w:val="1"/>
      <w:marLeft w:val="0"/>
      <w:marRight w:val="0"/>
      <w:marTop w:val="0"/>
      <w:marBottom w:val="0"/>
      <w:divBdr>
        <w:top w:val="none" w:sz="0" w:space="0" w:color="auto"/>
        <w:left w:val="none" w:sz="0" w:space="0" w:color="auto"/>
        <w:bottom w:val="none" w:sz="0" w:space="0" w:color="auto"/>
        <w:right w:val="none" w:sz="0" w:space="0" w:color="auto"/>
      </w:divBdr>
      <w:divsChild>
        <w:div w:id="253249211">
          <w:marLeft w:val="0"/>
          <w:marRight w:val="0"/>
          <w:marTop w:val="0"/>
          <w:marBottom w:val="0"/>
          <w:divBdr>
            <w:top w:val="none" w:sz="0" w:space="0" w:color="auto"/>
            <w:left w:val="none" w:sz="0" w:space="0" w:color="auto"/>
            <w:bottom w:val="none" w:sz="0" w:space="0" w:color="auto"/>
            <w:right w:val="none" w:sz="0" w:space="0" w:color="auto"/>
          </w:divBdr>
          <w:divsChild>
            <w:div w:id="553002320">
              <w:marLeft w:val="0"/>
              <w:marRight w:val="0"/>
              <w:marTop w:val="0"/>
              <w:marBottom w:val="0"/>
              <w:divBdr>
                <w:top w:val="none" w:sz="0" w:space="0" w:color="auto"/>
                <w:left w:val="none" w:sz="0" w:space="0" w:color="auto"/>
                <w:bottom w:val="none" w:sz="0" w:space="0" w:color="auto"/>
                <w:right w:val="none" w:sz="0" w:space="0" w:color="auto"/>
              </w:divBdr>
              <w:divsChild>
                <w:div w:id="7836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582937">
      <w:bodyDiv w:val="1"/>
      <w:marLeft w:val="0"/>
      <w:marRight w:val="0"/>
      <w:marTop w:val="0"/>
      <w:marBottom w:val="0"/>
      <w:divBdr>
        <w:top w:val="none" w:sz="0" w:space="0" w:color="auto"/>
        <w:left w:val="none" w:sz="0" w:space="0" w:color="auto"/>
        <w:bottom w:val="none" w:sz="0" w:space="0" w:color="auto"/>
        <w:right w:val="none" w:sz="0" w:space="0" w:color="auto"/>
      </w:divBdr>
      <w:divsChild>
        <w:div w:id="615480570">
          <w:marLeft w:val="0"/>
          <w:marRight w:val="0"/>
          <w:marTop w:val="0"/>
          <w:marBottom w:val="0"/>
          <w:divBdr>
            <w:top w:val="none" w:sz="0" w:space="0" w:color="auto"/>
            <w:left w:val="none" w:sz="0" w:space="0" w:color="auto"/>
            <w:bottom w:val="none" w:sz="0" w:space="0" w:color="auto"/>
            <w:right w:val="none" w:sz="0" w:space="0" w:color="auto"/>
          </w:divBdr>
          <w:divsChild>
            <w:div w:id="1852646850">
              <w:marLeft w:val="0"/>
              <w:marRight w:val="0"/>
              <w:marTop w:val="0"/>
              <w:marBottom w:val="0"/>
              <w:divBdr>
                <w:top w:val="none" w:sz="0" w:space="0" w:color="auto"/>
                <w:left w:val="none" w:sz="0" w:space="0" w:color="auto"/>
                <w:bottom w:val="none" w:sz="0" w:space="0" w:color="auto"/>
                <w:right w:val="none" w:sz="0" w:space="0" w:color="auto"/>
              </w:divBdr>
              <w:divsChild>
                <w:div w:id="4529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233221">
      <w:bodyDiv w:val="1"/>
      <w:marLeft w:val="0"/>
      <w:marRight w:val="0"/>
      <w:marTop w:val="0"/>
      <w:marBottom w:val="0"/>
      <w:divBdr>
        <w:top w:val="none" w:sz="0" w:space="0" w:color="auto"/>
        <w:left w:val="none" w:sz="0" w:space="0" w:color="auto"/>
        <w:bottom w:val="none" w:sz="0" w:space="0" w:color="auto"/>
        <w:right w:val="none" w:sz="0" w:space="0" w:color="auto"/>
      </w:divBdr>
      <w:divsChild>
        <w:div w:id="1992711010">
          <w:marLeft w:val="0"/>
          <w:marRight w:val="0"/>
          <w:marTop w:val="0"/>
          <w:marBottom w:val="0"/>
          <w:divBdr>
            <w:top w:val="none" w:sz="0" w:space="0" w:color="auto"/>
            <w:left w:val="none" w:sz="0" w:space="0" w:color="auto"/>
            <w:bottom w:val="none" w:sz="0" w:space="0" w:color="auto"/>
            <w:right w:val="none" w:sz="0" w:space="0" w:color="auto"/>
          </w:divBdr>
          <w:divsChild>
            <w:div w:id="1795559792">
              <w:marLeft w:val="0"/>
              <w:marRight w:val="0"/>
              <w:marTop w:val="0"/>
              <w:marBottom w:val="0"/>
              <w:divBdr>
                <w:top w:val="none" w:sz="0" w:space="0" w:color="auto"/>
                <w:left w:val="none" w:sz="0" w:space="0" w:color="auto"/>
                <w:bottom w:val="none" w:sz="0" w:space="0" w:color="auto"/>
                <w:right w:val="none" w:sz="0" w:space="0" w:color="auto"/>
              </w:divBdr>
              <w:divsChild>
                <w:div w:id="1196234596">
                  <w:marLeft w:val="0"/>
                  <w:marRight w:val="0"/>
                  <w:marTop w:val="0"/>
                  <w:marBottom w:val="0"/>
                  <w:divBdr>
                    <w:top w:val="none" w:sz="0" w:space="0" w:color="auto"/>
                    <w:left w:val="none" w:sz="0" w:space="0" w:color="auto"/>
                    <w:bottom w:val="none" w:sz="0" w:space="0" w:color="auto"/>
                    <w:right w:val="none" w:sz="0" w:space="0" w:color="auto"/>
                  </w:divBdr>
                  <w:divsChild>
                    <w:div w:id="212107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330392">
      <w:bodyDiv w:val="1"/>
      <w:marLeft w:val="0"/>
      <w:marRight w:val="0"/>
      <w:marTop w:val="0"/>
      <w:marBottom w:val="0"/>
      <w:divBdr>
        <w:top w:val="none" w:sz="0" w:space="0" w:color="auto"/>
        <w:left w:val="none" w:sz="0" w:space="0" w:color="auto"/>
        <w:bottom w:val="none" w:sz="0" w:space="0" w:color="auto"/>
        <w:right w:val="none" w:sz="0" w:space="0" w:color="auto"/>
      </w:divBdr>
      <w:divsChild>
        <w:div w:id="1591114576">
          <w:marLeft w:val="0"/>
          <w:marRight w:val="0"/>
          <w:marTop w:val="0"/>
          <w:marBottom w:val="0"/>
          <w:divBdr>
            <w:top w:val="none" w:sz="0" w:space="0" w:color="auto"/>
            <w:left w:val="none" w:sz="0" w:space="0" w:color="auto"/>
            <w:bottom w:val="none" w:sz="0" w:space="0" w:color="auto"/>
            <w:right w:val="none" w:sz="0" w:space="0" w:color="auto"/>
          </w:divBdr>
          <w:divsChild>
            <w:div w:id="540635043">
              <w:marLeft w:val="0"/>
              <w:marRight w:val="0"/>
              <w:marTop w:val="0"/>
              <w:marBottom w:val="0"/>
              <w:divBdr>
                <w:top w:val="none" w:sz="0" w:space="0" w:color="auto"/>
                <w:left w:val="none" w:sz="0" w:space="0" w:color="auto"/>
                <w:bottom w:val="none" w:sz="0" w:space="0" w:color="auto"/>
                <w:right w:val="none" w:sz="0" w:space="0" w:color="auto"/>
              </w:divBdr>
              <w:divsChild>
                <w:div w:id="9930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820399">
      <w:bodyDiv w:val="1"/>
      <w:marLeft w:val="0"/>
      <w:marRight w:val="0"/>
      <w:marTop w:val="0"/>
      <w:marBottom w:val="0"/>
      <w:divBdr>
        <w:top w:val="none" w:sz="0" w:space="0" w:color="auto"/>
        <w:left w:val="none" w:sz="0" w:space="0" w:color="auto"/>
        <w:bottom w:val="none" w:sz="0" w:space="0" w:color="auto"/>
        <w:right w:val="none" w:sz="0" w:space="0" w:color="auto"/>
      </w:divBdr>
    </w:div>
    <w:div w:id="1872256656">
      <w:bodyDiv w:val="1"/>
      <w:marLeft w:val="0"/>
      <w:marRight w:val="0"/>
      <w:marTop w:val="0"/>
      <w:marBottom w:val="0"/>
      <w:divBdr>
        <w:top w:val="none" w:sz="0" w:space="0" w:color="auto"/>
        <w:left w:val="none" w:sz="0" w:space="0" w:color="auto"/>
        <w:bottom w:val="none" w:sz="0" w:space="0" w:color="auto"/>
        <w:right w:val="none" w:sz="0" w:space="0" w:color="auto"/>
      </w:divBdr>
      <w:divsChild>
        <w:div w:id="83572072">
          <w:marLeft w:val="0"/>
          <w:marRight w:val="0"/>
          <w:marTop w:val="0"/>
          <w:marBottom w:val="0"/>
          <w:divBdr>
            <w:top w:val="none" w:sz="0" w:space="0" w:color="auto"/>
            <w:left w:val="none" w:sz="0" w:space="0" w:color="auto"/>
            <w:bottom w:val="none" w:sz="0" w:space="0" w:color="auto"/>
            <w:right w:val="none" w:sz="0" w:space="0" w:color="auto"/>
          </w:divBdr>
          <w:divsChild>
            <w:div w:id="1680963289">
              <w:marLeft w:val="0"/>
              <w:marRight w:val="0"/>
              <w:marTop w:val="0"/>
              <w:marBottom w:val="0"/>
              <w:divBdr>
                <w:top w:val="none" w:sz="0" w:space="0" w:color="auto"/>
                <w:left w:val="none" w:sz="0" w:space="0" w:color="auto"/>
                <w:bottom w:val="none" w:sz="0" w:space="0" w:color="auto"/>
                <w:right w:val="none" w:sz="0" w:space="0" w:color="auto"/>
              </w:divBdr>
              <w:divsChild>
                <w:div w:id="147174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090722">
      <w:bodyDiv w:val="1"/>
      <w:marLeft w:val="0"/>
      <w:marRight w:val="0"/>
      <w:marTop w:val="0"/>
      <w:marBottom w:val="0"/>
      <w:divBdr>
        <w:top w:val="none" w:sz="0" w:space="0" w:color="auto"/>
        <w:left w:val="none" w:sz="0" w:space="0" w:color="auto"/>
        <w:bottom w:val="none" w:sz="0" w:space="0" w:color="auto"/>
        <w:right w:val="none" w:sz="0" w:space="0" w:color="auto"/>
      </w:divBdr>
    </w:div>
    <w:div w:id="2008970955">
      <w:bodyDiv w:val="1"/>
      <w:marLeft w:val="0"/>
      <w:marRight w:val="0"/>
      <w:marTop w:val="0"/>
      <w:marBottom w:val="0"/>
      <w:divBdr>
        <w:top w:val="none" w:sz="0" w:space="0" w:color="auto"/>
        <w:left w:val="none" w:sz="0" w:space="0" w:color="auto"/>
        <w:bottom w:val="none" w:sz="0" w:space="0" w:color="auto"/>
        <w:right w:val="none" w:sz="0" w:space="0" w:color="auto"/>
      </w:divBdr>
      <w:divsChild>
        <w:div w:id="1319917684">
          <w:marLeft w:val="0"/>
          <w:marRight w:val="0"/>
          <w:marTop w:val="0"/>
          <w:marBottom w:val="0"/>
          <w:divBdr>
            <w:top w:val="none" w:sz="0" w:space="0" w:color="auto"/>
            <w:left w:val="none" w:sz="0" w:space="0" w:color="auto"/>
            <w:bottom w:val="none" w:sz="0" w:space="0" w:color="auto"/>
            <w:right w:val="none" w:sz="0" w:space="0" w:color="auto"/>
          </w:divBdr>
          <w:divsChild>
            <w:div w:id="1656958871">
              <w:marLeft w:val="0"/>
              <w:marRight w:val="0"/>
              <w:marTop w:val="0"/>
              <w:marBottom w:val="0"/>
              <w:divBdr>
                <w:top w:val="none" w:sz="0" w:space="0" w:color="auto"/>
                <w:left w:val="none" w:sz="0" w:space="0" w:color="auto"/>
                <w:bottom w:val="none" w:sz="0" w:space="0" w:color="auto"/>
                <w:right w:val="none" w:sz="0" w:space="0" w:color="auto"/>
              </w:divBdr>
              <w:divsChild>
                <w:div w:id="83106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987340">
      <w:bodyDiv w:val="1"/>
      <w:marLeft w:val="0"/>
      <w:marRight w:val="0"/>
      <w:marTop w:val="0"/>
      <w:marBottom w:val="0"/>
      <w:divBdr>
        <w:top w:val="none" w:sz="0" w:space="0" w:color="auto"/>
        <w:left w:val="none" w:sz="0" w:space="0" w:color="auto"/>
        <w:bottom w:val="none" w:sz="0" w:space="0" w:color="auto"/>
        <w:right w:val="none" w:sz="0" w:space="0" w:color="auto"/>
      </w:divBdr>
      <w:divsChild>
        <w:div w:id="307633671">
          <w:marLeft w:val="0"/>
          <w:marRight w:val="0"/>
          <w:marTop w:val="0"/>
          <w:marBottom w:val="0"/>
          <w:divBdr>
            <w:top w:val="none" w:sz="0" w:space="0" w:color="auto"/>
            <w:left w:val="none" w:sz="0" w:space="0" w:color="auto"/>
            <w:bottom w:val="none" w:sz="0" w:space="0" w:color="auto"/>
            <w:right w:val="none" w:sz="0" w:space="0" w:color="auto"/>
          </w:divBdr>
          <w:divsChild>
            <w:div w:id="45182827">
              <w:marLeft w:val="0"/>
              <w:marRight w:val="0"/>
              <w:marTop w:val="0"/>
              <w:marBottom w:val="0"/>
              <w:divBdr>
                <w:top w:val="none" w:sz="0" w:space="0" w:color="auto"/>
                <w:left w:val="none" w:sz="0" w:space="0" w:color="auto"/>
                <w:bottom w:val="none" w:sz="0" w:space="0" w:color="auto"/>
                <w:right w:val="none" w:sz="0" w:space="0" w:color="auto"/>
              </w:divBdr>
              <w:divsChild>
                <w:div w:id="1178428897">
                  <w:marLeft w:val="0"/>
                  <w:marRight w:val="0"/>
                  <w:marTop w:val="0"/>
                  <w:marBottom w:val="0"/>
                  <w:divBdr>
                    <w:top w:val="none" w:sz="0" w:space="0" w:color="auto"/>
                    <w:left w:val="none" w:sz="0" w:space="0" w:color="auto"/>
                    <w:bottom w:val="none" w:sz="0" w:space="0" w:color="auto"/>
                    <w:right w:val="none" w:sz="0" w:space="0" w:color="auto"/>
                  </w:divBdr>
                  <w:divsChild>
                    <w:div w:id="126105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179748">
      <w:bodyDiv w:val="1"/>
      <w:marLeft w:val="0"/>
      <w:marRight w:val="0"/>
      <w:marTop w:val="0"/>
      <w:marBottom w:val="0"/>
      <w:divBdr>
        <w:top w:val="none" w:sz="0" w:space="0" w:color="auto"/>
        <w:left w:val="none" w:sz="0" w:space="0" w:color="auto"/>
        <w:bottom w:val="none" w:sz="0" w:space="0" w:color="auto"/>
        <w:right w:val="none" w:sz="0" w:space="0" w:color="auto"/>
      </w:divBdr>
      <w:divsChild>
        <w:div w:id="16453492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8681130">
              <w:marLeft w:val="0"/>
              <w:marRight w:val="0"/>
              <w:marTop w:val="0"/>
              <w:marBottom w:val="0"/>
              <w:divBdr>
                <w:top w:val="none" w:sz="0" w:space="0" w:color="auto"/>
                <w:left w:val="none" w:sz="0" w:space="0" w:color="auto"/>
                <w:bottom w:val="none" w:sz="0" w:space="0" w:color="auto"/>
                <w:right w:val="none" w:sz="0" w:space="0" w:color="auto"/>
              </w:divBdr>
              <w:divsChild>
                <w:div w:id="111635388">
                  <w:marLeft w:val="0"/>
                  <w:marRight w:val="0"/>
                  <w:marTop w:val="0"/>
                  <w:marBottom w:val="0"/>
                  <w:divBdr>
                    <w:top w:val="none" w:sz="0" w:space="0" w:color="auto"/>
                    <w:left w:val="none" w:sz="0" w:space="0" w:color="auto"/>
                    <w:bottom w:val="none" w:sz="0" w:space="0" w:color="auto"/>
                    <w:right w:val="none" w:sz="0" w:space="0" w:color="auto"/>
                  </w:divBdr>
                </w:div>
                <w:div w:id="704527966">
                  <w:marLeft w:val="0"/>
                  <w:marRight w:val="0"/>
                  <w:marTop w:val="0"/>
                  <w:marBottom w:val="0"/>
                  <w:divBdr>
                    <w:top w:val="none" w:sz="0" w:space="0" w:color="auto"/>
                    <w:left w:val="none" w:sz="0" w:space="0" w:color="auto"/>
                    <w:bottom w:val="none" w:sz="0" w:space="0" w:color="auto"/>
                    <w:right w:val="none" w:sz="0" w:space="0" w:color="auto"/>
                  </w:divBdr>
                </w:div>
                <w:div w:id="770511845">
                  <w:marLeft w:val="0"/>
                  <w:marRight w:val="0"/>
                  <w:marTop w:val="0"/>
                  <w:marBottom w:val="0"/>
                  <w:divBdr>
                    <w:top w:val="none" w:sz="0" w:space="0" w:color="auto"/>
                    <w:left w:val="none" w:sz="0" w:space="0" w:color="auto"/>
                    <w:bottom w:val="none" w:sz="0" w:space="0" w:color="auto"/>
                    <w:right w:val="none" w:sz="0" w:space="0" w:color="auto"/>
                  </w:divBdr>
                </w:div>
                <w:div w:id="1076325343">
                  <w:marLeft w:val="0"/>
                  <w:marRight w:val="0"/>
                  <w:marTop w:val="0"/>
                  <w:marBottom w:val="0"/>
                  <w:divBdr>
                    <w:top w:val="none" w:sz="0" w:space="0" w:color="auto"/>
                    <w:left w:val="none" w:sz="0" w:space="0" w:color="auto"/>
                    <w:bottom w:val="none" w:sz="0" w:space="0" w:color="auto"/>
                    <w:right w:val="none" w:sz="0" w:space="0" w:color="auto"/>
                  </w:divBdr>
                </w:div>
                <w:div w:id="1938827818">
                  <w:marLeft w:val="0"/>
                  <w:marRight w:val="0"/>
                  <w:marTop w:val="0"/>
                  <w:marBottom w:val="0"/>
                  <w:divBdr>
                    <w:top w:val="none" w:sz="0" w:space="0" w:color="auto"/>
                    <w:left w:val="none" w:sz="0" w:space="0" w:color="auto"/>
                    <w:bottom w:val="none" w:sz="0" w:space="0" w:color="auto"/>
                    <w:right w:val="none" w:sz="0" w:space="0" w:color="auto"/>
                  </w:divBdr>
                </w:div>
                <w:div w:id="362705970">
                  <w:marLeft w:val="0"/>
                  <w:marRight w:val="0"/>
                  <w:marTop w:val="0"/>
                  <w:marBottom w:val="0"/>
                  <w:divBdr>
                    <w:top w:val="none" w:sz="0" w:space="0" w:color="auto"/>
                    <w:left w:val="none" w:sz="0" w:space="0" w:color="auto"/>
                    <w:bottom w:val="none" w:sz="0" w:space="0" w:color="auto"/>
                    <w:right w:val="none" w:sz="0" w:space="0" w:color="auto"/>
                  </w:divBdr>
                </w:div>
                <w:div w:id="1520510262">
                  <w:marLeft w:val="0"/>
                  <w:marRight w:val="0"/>
                  <w:marTop w:val="0"/>
                  <w:marBottom w:val="0"/>
                  <w:divBdr>
                    <w:top w:val="none" w:sz="0" w:space="0" w:color="auto"/>
                    <w:left w:val="none" w:sz="0" w:space="0" w:color="auto"/>
                    <w:bottom w:val="none" w:sz="0" w:space="0" w:color="auto"/>
                    <w:right w:val="none" w:sz="0" w:space="0" w:color="auto"/>
                  </w:divBdr>
                </w:div>
                <w:div w:id="51068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uchkomm.com/aktuellepressetexte"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4D03D-8ED9-B147-B353-F5C3BE132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1275</Words>
  <Characters>8033</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Presse-Information S002/2005</vt:lpstr>
    </vt:vector>
  </TitlesOfParts>
  <Company>Hewlett-Packard Company</Company>
  <LinksUpToDate>false</LinksUpToDate>
  <CharactersWithSpaces>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 S002/2005</dc:title>
  <dc:subject/>
  <dc:creator>F. Stephan Auch</dc:creator>
  <dc:description/>
  <cp:lastModifiedBy>F. Stephan Auch</cp:lastModifiedBy>
  <cp:revision>2</cp:revision>
  <cp:lastPrinted>2026-07-16T09:08:00Z</cp:lastPrinted>
  <dcterms:created xsi:type="dcterms:W3CDTF">2026-08-04T07:08:00Z</dcterms:created>
  <dcterms:modified xsi:type="dcterms:W3CDTF">2026-08-04T07:08:00Z</dcterms:modified>
  <dc:language>de-DE</dc:language>
</cp:coreProperties>
</file>